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0" w:rsidRDefault="00EE0360">
      <w:pPr>
        <w:spacing w:line="240" w:lineRule="atLeast"/>
      </w:pPr>
    </w:p>
    <w:p w:rsidR="00EE0360" w:rsidRDefault="00551E77">
      <w:pPr>
        <w:spacing w:line="240" w:lineRule="atLeast"/>
        <w:ind w:left="11344"/>
        <w:jc w:val="center"/>
      </w:pPr>
      <w:r>
        <w:t>ПРИЛОЖЕНИЕ № 2</w:t>
      </w:r>
    </w:p>
    <w:p w:rsidR="00EE0360" w:rsidRDefault="00551E77">
      <w:pPr>
        <w:ind w:left="11344"/>
        <w:jc w:val="center"/>
      </w:pPr>
      <w:r>
        <w:t>к паспорту федерального проекта</w:t>
      </w:r>
    </w:p>
    <w:p w:rsidR="00EE0360" w:rsidRDefault="00551E77">
      <w:pPr>
        <w:spacing w:line="240" w:lineRule="atLeast"/>
        <w:ind w:left="11344"/>
        <w:jc w:val="center"/>
        <w:rPr>
          <w:b/>
        </w:rPr>
      </w:pPr>
      <w:r>
        <w:t>"Современная школа"</w:t>
      </w:r>
    </w:p>
    <w:p w:rsidR="00EE0360" w:rsidRDefault="00EE0360">
      <w:pPr>
        <w:spacing w:line="240" w:lineRule="atLeast"/>
        <w:rPr>
          <w:b/>
        </w:rPr>
      </w:pPr>
    </w:p>
    <w:p w:rsidR="00EE0360" w:rsidRDefault="00EE0360">
      <w:pPr>
        <w:spacing w:line="240" w:lineRule="atLeast"/>
        <w:rPr>
          <w:b/>
        </w:rPr>
      </w:pPr>
    </w:p>
    <w:p w:rsidR="00EE0360" w:rsidRDefault="00551E77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К А З А Т Е Л И</w:t>
      </w:r>
    </w:p>
    <w:p w:rsidR="00EE0360" w:rsidRDefault="00551E77">
      <w:pPr>
        <w:jc w:val="center"/>
        <w:rPr>
          <w:b/>
        </w:rPr>
      </w:pPr>
      <w:r>
        <w:rPr>
          <w:b/>
        </w:rPr>
        <w:t xml:space="preserve">федерального проекта по субъектам </w:t>
      </w:r>
      <w:proofErr w:type="gramStart"/>
      <w:r>
        <w:rPr>
          <w:b/>
        </w:rPr>
        <w:t>Российской</w:t>
      </w:r>
      <w:proofErr w:type="gramEnd"/>
      <w:r>
        <w:rPr>
          <w:b/>
        </w:rPr>
        <w:t xml:space="preserve"> Федерации</w:t>
      </w:r>
      <w:r>
        <w:rPr>
          <w:b/>
          <w:vertAlign w:val="superscript"/>
        </w:rPr>
        <w:t>5</w:t>
      </w:r>
    </w:p>
    <w:p w:rsidR="00EE0360" w:rsidRDefault="00EE0360">
      <w:pPr>
        <w:spacing w:line="240" w:lineRule="atLeas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93"/>
        <w:gridCol w:w="1983"/>
        <w:gridCol w:w="1830"/>
        <w:gridCol w:w="1006"/>
        <w:gridCol w:w="1069"/>
        <w:gridCol w:w="1068"/>
        <w:gridCol w:w="1068"/>
        <w:gridCol w:w="1068"/>
        <w:gridCol w:w="1069"/>
        <w:gridCol w:w="1068"/>
      </w:tblGrid>
      <w:tr w:rsidR="00EE0360">
        <w:trPr>
          <w:cantSplit/>
        </w:trPr>
        <w:tc>
          <w:tcPr>
            <w:tcW w:w="4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60" w:rsidRDefault="00551E77">
            <w:pPr>
              <w:spacing w:line="240" w:lineRule="atLeast"/>
              <w:jc w:val="center"/>
            </w:pPr>
            <w:r>
              <w:t>Субъект</w:t>
            </w:r>
          </w:p>
          <w:p w:rsidR="00EE0360" w:rsidRDefault="00551E77">
            <w:pPr>
              <w:spacing w:line="240" w:lineRule="atLeast"/>
              <w:jc w:val="center"/>
            </w:pPr>
            <w:r>
              <w:t>Российской Федерации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60" w:rsidRDefault="00551E77">
            <w:pPr>
              <w:spacing w:line="240" w:lineRule="atLeast"/>
              <w:jc w:val="center"/>
            </w:pPr>
            <w:r>
              <w:t>Базовое значение</w:t>
            </w:r>
          </w:p>
        </w:tc>
        <w:tc>
          <w:tcPr>
            <w:tcW w:w="7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360" w:rsidRDefault="00551E77">
            <w:pPr>
              <w:spacing w:line="240" w:lineRule="atLeast"/>
              <w:jc w:val="center"/>
            </w:pPr>
            <w:r>
              <w:t>Период реализации федерального проекта, год</w:t>
            </w:r>
          </w:p>
        </w:tc>
      </w:tr>
      <w:tr w:rsidR="00EE0360">
        <w:trPr>
          <w:cantSplit/>
        </w:trPr>
        <w:tc>
          <w:tcPr>
            <w:tcW w:w="4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60" w:rsidRDefault="00551E77">
            <w:pPr>
              <w:spacing w:line="240" w:lineRule="atLeast"/>
              <w:jc w:val="center"/>
            </w:pPr>
            <w:r>
              <w:t>значение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60" w:rsidRDefault="00551E77">
            <w:pPr>
              <w:spacing w:line="240" w:lineRule="atLeast"/>
              <w:jc w:val="center"/>
            </w:pPr>
            <w:r>
              <w:t>дата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60" w:rsidRDefault="00551E77">
            <w:pPr>
              <w:spacing w:line="240" w:lineRule="atLeast"/>
              <w:jc w:val="center"/>
              <w:rPr>
                <w:vertAlign w:val="superscript"/>
              </w:rPr>
            </w:pPr>
            <w:r>
              <w:t>2018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60" w:rsidRDefault="00551E77">
            <w:pPr>
              <w:spacing w:line="240" w:lineRule="atLeast"/>
              <w:jc w:val="center"/>
            </w:pPr>
            <w:r>
              <w:t>2019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60" w:rsidRDefault="00551E77">
            <w:pPr>
              <w:spacing w:line="240" w:lineRule="atLeast"/>
              <w:jc w:val="center"/>
            </w:pPr>
            <w:r>
              <w:t>2020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60" w:rsidRDefault="00551E77">
            <w:pPr>
              <w:spacing w:line="240" w:lineRule="atLeast"/>
              <w:jc w:val="center"/>
            </w:pPr>
            <w:r>
              <w:t>2021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60" w:rsidRDefault="00551E77">
            <w:pPr>
              <w:spacing w:line="240" w:lineRule="atLeast"/>
              <w:jc w:val="center"/>
            </w:pPr>
            <w:r>
              <w:t>2022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60" w:rsidRDefault="00551E77">
            <w:pPr>
              <w:spacing w:line="240" w:lineRule="atLeast"/>
              <w:jc w:val="center"/>
            </w:pPr>
            <w:r>
              <w:t>2023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360" w:rsidRDefault="00551E77">
            <w:pPr>
              <w:spacing w:line="240" w:lineRule="atLeast"/>
              <w:jc w:val="center"/>
            </w:pPr>
            <w:r>
              <w:t>2024</w:t>
            </w:r>
          </w:p>
        </w:tc>
      </w:tr>
      <w:tr w:rsidR="00EE0360">
        <w:trPr>
          <w:cantSplit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</w:tr>
      <w:tr w:rsidR="00EE0360">
        <w:trPr>
          <w:cantSplit/>
        </w:trPr>
        <w:tc>
          <w:tcPr>
            <w:tcW w:w="15922" w:type="dxa"/>
            <w:gridSpan w:val="10"/>
            <w:shd w:val="clear" w:color="auto" w:fill="auto"/>
          </w:tcPr>
          <w:p w:rsidR="00EE0360" w:rsidRDefault="00551E77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(показатель федерального проекта)</w:t>
            </w:r>
          </w:p>
        </w:tc>
      </w:tr>
      <w:tr w:rsidR="00EE0360">
        <w:trPr>
          <w:cantSplit/>
        </w:trPr>
        <w:tc>
          <w:tcPr>
            <w:tcW w:w="4693" w:type="dxa"/>
            <w:shd w:val="clear" w:color="auto" w:fill="auto"/>
          </w:tcPr>
          <w:p w:rsidR="00EE0360" w:rsidRDefault="00551E77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(федеральный округ)</w:t>
            </w:r>
          </w:p>
        </w:tc>
        <w:tc>
          <w:tcPr>
            <w:tcW w:w="1983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830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006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069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069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</w:tr>
      <w:tr w:rsidR="00EE0360">
        <w:trPr>
          <w:cantSplit/>
        </w:trPr>
        <w:tc>
          <w:tcPr>
            <w:tcW w:w="4693" w:type="dxa"/>
            <w:shd w:val="clear" w:color="auto" w:fill="auto"/>
          </w:tcPr>
          <w:p w:rsidR="00EE0360" w:rsidRDefault="00551E77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(субъект Российской Федерации)</w:t>
            </w:r>
          </w:p>
        </w:tc>
        <w:tc>
          <w:tcPr>
            <w:tcW w:w="1983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830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006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069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069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after="120" w:line="240" w:lineRule="atLeast"/>
            </w:pPr>
          </w:p>
        </w:tc>
      </w:tr>
      <w:tr w:rsidR="00EE0360">
        <w:trPr>
          <w:cantSplit/>
        </w:trPr>
        <w:tc>
          <w:tcPr>
            <w:tcW w:w="4693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983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830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06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9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9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</w:tr>
      <w:tr w:rsidR="00EE0360">
        <w:trPr>
          <w:cantSplit/>
        </w:trPr>
        <w:tc>
          <w:tcPr>
            <w:tcW w:w="4693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983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830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06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9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9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  <w:tc>
          <w:tcPr>
            <w:tcW w:w="1068" w:type="dxa"/>
            <w:shd w:val="clear" w:color="auto" w:fill="auto"/>
          </w:tcPr>
          <w:p w:rsidR="00EE0360" w:rsidRDefault="00EE0360">
            <w:pPr>
              <w:spacing w:line="240" w:lineRule="atLeast"/>
            </w:pPr>
          </w:p>
        </w:tc>
      </w:tr>
    </w:tbl>
    <w:p w:rsidR="00EE0360" w:rsidRDefault="00EE0360">
      <w:pPr>
        <w:spacing w:line="240" w:lineRule="atLeast"/>
      </w:pPr>
    </w:p>
    <w:p w:rsidR="00EE0360" w:rsidRDefault="00551E77">
      <w:pPr>
        <w:spacing w:line="240" w:lineRule="atLeast"/>
      </w:pPr>
      <w:r>
        <w:br w:type="page"/>
      </w:r>
    </w:p>
    <w:p w:rsidR="00EE0360" w:rsidRDefault="00551E77">
      <w:pPr>
        <w:spacing w:line="240" w:lineRule="atLeast"/>
        <w:jc w:val="center"/>
        <w:rPr>
          <w:b/>
        </w:rPr>
      </w:pPr>
      <w:r>
        <w:rPr>
          <w:b/>
        </w:rPr>
        <w:lastRenderedPageBreak/>
        <w:t>ДОПОЛНИТЕЛЬНЫЕ ОБОСНОВЫВАЮЩИЕ МАТЕРИАЛЫ</w:t>
      </w:r>
    </w:p>
    <w:p w:rsidR="00EE0360" w:rsidRDefault="00551E77">
      <w:pPr>
        <w:jc w:val="center"/>
        <w:rPr>
          <w:b/>
        </w:rPr>
      </w:pPr>
      <w:r>
        <w:rPr>
          <w:b/>
        </w:rPr>
        <w:t>федерального проекта "Современная школа"</w:t>
      </w:r>
    </w:p>
    <w:p w:rsidR="00EE0360" w:rsidRDefault="00EE0360">
      <w:pPr>
        <w:spacing w:line="240" w:lineRule="atLeast"/>
      </w:pPr>
    </w:p>
    <w:p w:rsidR="00EE0360" w:rsidRDefault="00551E77">
      <w:pPr>
        <w:spacing w:line="240" w:lineRule="atLeast"/>
        <w:jc w:val="center"/>
      </w:pPr>
      <w:r>
        <w:t>1. Модель функционирования результатов и достижения показателей федерального проекта</w:t>
      </w:r>
    </w:p>
    <w:p w:rsidR="00EE0360" w:rsidRDefault="00EE0360">
      <w:pPr>
        <w:spacing w:line="240" w:lineRule="atLeast"/>
      </w:pPr>
    </w:p>
    <w:p w:rsidR="00EE0360" w:rsidRDefault="00551E77">
      <w:pPr>
        <w:ind w:firstLine="709"/>
      </w:pPr>
      <w:proofErr w:type="gramStart"/>
      <w:r>
        <w:t xml:space="preserve">Федеральный проект "Современная школа"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</w:t>
      </w:r>
      <w:r>
        <w:rPr>
          <w:i/>
        </w:rPr>
        <w:t>предметной области "Технология"</w:t>
      </w:r>
      <w:r>
        <w:t xml:space="preserve"> и других предметных областей.</w:t>
      </w:r>
      <w:proofErr w:type="gramEnd"/>
    </w:p>
    <w:p w:rsidR="00EE0360" w:rsidRDefault="00551E77">
      <w:pPr>
        <w:ind w:firstLine="709"/>
        <w:rPr>
          <w:bCs/>
        </w:rPr>
      </w:pPr>
      <w:r>
        <w:t>Результаты реализации настоящего федерального проекта окажут существенное влияние на модернизацию системы общего образования, повышение уровня общего образования в Российской Федерации, а также обеспечат условия для глобальной конкурентоспособности российского образования, высокого качества обучения, улучшение качества жизни в каждом регионе.</w:t>
      </w:r>
    </w:p>
    <w:p w:rsidR="00EE0360" w:rsidRDefault="00EE0360">
      <w:pPr>
        <w:spacing w:line="240" w:lineRule="atLeast"/>
        <w:rPr>
          <w:bCs/>
        </w:rPr>
      </w:pPr>
    </w:p>
    <w:p w:rsidR="00EE0360" w:rsidRDefault="00551E77">
      <w:pPr>
        <w:spacing w:line="240" w:lineRule="atLeast"/>
        <w:jc w:val="center"/>
      </w:pPr>
      <w:r>
        <w:t>2. Методика расчета целевых показателей федерального проекта</w:t>
      </w:r>
    </w:p>
    <w:p w:rsidR="00EE0360" w:rsidRDefault="00EE0360">
      <w:pPr>
        <w:spacing w:line="240" w:lineRule="atLeast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279"/>
        <w:gridCol w:w="2974"/>
        <w:gridCol w:w="1984"/>
        <w:gridCol w:w="1701"/>
        <w:gridCol w:w="1763"/>
        <w:gridCol w:w="2002"/>
      </w:tblGrid>
      <w:tr w:rsidR="00EE0360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сбор данных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 периодичность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EE0360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E0360">
        <w:trPr>
          <w:trHeight w:val="20"/>
        </w:trPr>
        <w:tc>
          <w:tcPr>
            <w:tcW w:w="15922" w:type="dxa"/>
            <w:gridSpan w:val="8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Средневзвешенный результат Российской Федерации в группе международных исследований, место Российской Федерации (не ниже)</w:t>
            </w:r>
          </w:p>
        </w:tc>
      </w:tr>
      <w:tr w:rsidR="00EE0360">
        <w:trPr>
          <w:trHeight w:val="20"/>
        </w:trPr>
        <w:tc>
          <w:tcPr>
            <w:tcW w:w="67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Методика расчета показателя утверждена паспортом национального проекта "Образование"</w:t>
            </w:r>
          </w:p>
        </w:tc>
        <w:tc>
          <w:tcPr>
            <w:tcW w:w="1279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федерального статистического наблюдения № 85-К, № ОО-1, аналитические отчеты о результатах международных исследований</w:t>
            </w:r>
          </w:p>
        </w:tc>
        <w:tc>
          <w:tcPr>
            <w:tcW w:w="1984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просвещения Российской Федерации, Росстат, </w:t>
            </w:r>
            <w:proofErr w:type="spellStart"/>
            <w:r>
              <w:rPr>
                <w:sz w:val="24"/>
                <w:szCs w:val="24"/>
              </w:rPr>
              <w:t>Рособрнадзор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76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EE0360" w:rsidRDefault="00EE03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является показателем национального проекта "Образование"</w:t>
            </w:r>
          </w:p>
        </w:tc>
      </w:tr>
      <w:tr w:rsidR="00EE0360">
        <w:trPr>
          <w:trHeight w:val="20"/>
        </w:trPr>
        <w:tc>
          <w:tcPr>
            <w:tcW w:w="15922" w:type="dxa"/>
            <w:gridSpan w:val="8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субъектов Российской Федерации, в которых обновлено содержание и методы обучения </w:t>
            </w:r>
            <w:r>
              <w:rPr>
                <w:bCs/>
                <w:i/>
                <w:sz w:val="24"/>
                <w:szCs w:val="24"/>
              </w:rPr>
              <w:t xml:space="preserve">предметной области "Технология"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и других предметных областей</w:t>
            </w:r>
            <w:r>
              <w:rPr>
                <w:bCs/>
                <w:sz w:val="24"/>
                <w:szCs w:val="24"/>
              </w:rPr>
              <w:t>, процент</w:t>
            </w:r>
          </w:p>
        </w:tc>
      </w:tr>
      <w:tr w:rsidR="00EE0360">
        <w:trPr>
          <w:trHeight w:val="20"/>
        </w:trPr>
        <w:tc>
          <w:tcPr>
            <w:tcW w:w="67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object w:dxaOrig="14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19.15pt" o:ole="">
                  <v:imagedata r:id="rId7" o:title=""/>
                </v:shape>
                <o:OLEObject Type="Embed" ProgID="Equation.3" ShapeID="_x0000_i1025" DrawAspect="Content" ObjectID="_1605969578" r:id="rId8"/>
              </w:object>
            </w:r>
          </w:p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- число субъектов Российской Федерации, </w:t>
            </w:r>
            <w:r>
              <w:rPr>
                <w:bCs/>
                <w:sz w:val="24"/>
                <w:szCs w:val="24"/>
              </w:rPr>
              <w:t xml:space="preserve">в которых обновлено содержание и методы обучения </w:t>
            </w:r>
            <w:r>
              <w:rPr>
                <w:bCs/>
                <w:i/>
                <w:sz w:val="24"/>
                <w:szCs w:val="24"/>
              </w:rPr>
              <w:t>предметной области "Технология"</w:t>
            </w:r>
            <w:r w:rsidR="00832B15" w:rsidRPr="00832B15">
              <w:rPr>
                <w:bCs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и других предметных областей</w:t>
            </w:r>
          </w:p>
        </w:tc>
        <w:tc>
          <w:tcPr>
            <w:tcW w:w="1279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4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субъектов Российской Федерации в рамках реализации федерального проекта</w:t>
            </w:r>
          </w:p>
        </w:tc>
        <w:tc>
          <w:tcPr>
            <w:tcW w:w="1984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просвещения Российской Федерации, субъекты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76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EE0360">
        <w:trPr>
          <w:trHeight w:val="20"/>
        </w:trPr>
        <w:tc>
          <w:tcPr>
            <w:tcW w:w="15922" w:type="dxa"/>
            <w:gridSpan w:val="8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 тыс. единиц нарастающим итогом к 2018 году</w:t>
            </w:r>
          </w:p>
        </w:tc>
      </w:tr>
      <w:tr w:rsidR="00EE0360">
        <w:trPr>
          <w:trHeight w:val="20"/>
        </w:trPr>
        <w:tc>
          <w:tcPr>
            <w:tcW w:w="67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EE0360" w:rsidRDefault="00A3101D">
            <w:pPr>
              <w:spacing w:after="120" w:line="240" w:lineRule="atLeast"/>
              <w:jc w:val="left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85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>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-ом субъекте Российской Федерации</w:t>
            </w:r>
          </w:p>
        </w:tc>
        <w:tc>
          <w:tcPr>
            <w:tcW w:w="1279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74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субъектов Российской Федерации 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1984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просвещения Российской Федерации, субъекты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76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EE0360">
        <w:trPr>
          <w:trHeight w:val="20"/>
        </w:trPr>
        <w:tc>
          <w:tcPr>
            <w:tcW w:w="15922" w:type="dxa"/>
            <w:gridSpan w:val="8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Количество обучающихся, охваченных реализацией основными и дополнительными общеобразовательными программами цифрового, естественнонаучного и гуманитарного профилей, тыс. человек нарастающим итогом к 2018 году</w:t>
            </w:r>
            <w:proofErr w:type="gramEnd"/>
          </w:p>
        </w:tc>
      </w:tr>
      <w:tr w:rsidR="00EE0360">
        <w:trPr>
          <w:trHeight w:val="20"/>
        </w:trPr>
        <w:tc>
          <w:tcPr>
            <w:tcW w:w="67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EE0360" w:rsidRDefault="00A3101D">
            <w:pPr>
              <w:spacing w:after="120" w:line="240" w:lineRule="atLeast"/>
              <w:jc w:val="left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85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- число обучающихся, охваченных реализацией основными и дополнительными общеобразовательными программами цифрового, естественнонаучного и гуманитарного профилей в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-ом субъекте Российской Федерации</w:t>
            </w:r>
          </w:p>
        </w:tc>
        <w:tc>
          <w:tcPr>
            <w:tcW w:w="1279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4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субъектов Российской Федерации 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1984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просвещения Российской Федерации, субъекты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76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EE0360">
        <w:trPr>
          <w:trHeight w:val="20"/>
        </w:trPr>
        <w:tc>
          <w:tcPr>
            <w:tcW w:w="15922" w:type="dxa"/>
            <w:gridSpan w:val="8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созданных новых мест в общеобразовательных организациях, расположенных в сельской местности и поселках городского типа, </w:t>
            </w:r>
            <w:r>
              <w:rPr>
                <w:sz w:val="24"/>
                <w:szCs w:val="24"/>
              </w:rPr>
              <w:br/>
              <w:t>тыс. человек нарастающим итогом к 2018 году</w:t>
            </w:r>
          </w:p>
        </w:tc>
      </w:tr>
      <w:tr w:rsidR="00EE0360">
        <w:trPr>
          <w:trHeight w:val="20"/>
        </w:trPr>
        <w:tc>
          <w:tcPr>
            <w:tcW w:w="67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E0360" w:rsidRDefault="00A3101D">
            <w:pPr>
              <w:spacing w:after="120" w:line="240" w:lineRule="atLeast"/>
              <w:jc w:val="left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85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- число новых мест в общеобразовательных организациях, расположенных в сельской местности и поселках </w:t>
            </w:r>
            <w:r>
              <w:rPr>
                <w:sz w:val="24"/>
                <w:szCs w:val="24"/>
              </w:rPr>
              <w:lastRenderedPageBreak/>
              <w:t xml:space="preserve">городского типа в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-ом субъекте Российской Федерации (нарастающим итогом с 2019 года), созданных в рамках в рамках национального проекта "Образование", в том числе мероприятий по модернизации инфраструктуры общего образования в отдельных субъектах Российской Федерации, в том числе в рамках обеспечения устойчивого развития сельских территорий и мероприятий по социально-экономическому развитию субъектов Российской Федерации, входящих в состав Северо-Кавказского федерального округа, мероприятий по созданию новых мест в общеобразовательных организациях, расположенных в сельской местности и поселках городского типа, мероприятий по созданию новых мест в общеобразовательных организациях (продолжение реализации приоритетного проекта "Современная </w:t>
            </w:r>
            <w:r>
              <w:rPr>
                <w:sz w:val="24"/>
                <w:szCs w:val="24"/>
              </w:rPr>
              <w:lastRenderedPageBreak/>
              <w:t>образовательная среда для школьников")</w:t>
            </w:r>
          </w:p>
        </w:tc>
        <w:tc>
          <w:tcPr>
            <w:tcW w:w="1279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2,4</w:t>
            </w:r>
          </w:p>
        </w:tc>
        <w:tc>
          <w:tcPr>
            <w:tcW w:w="2974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субъектов Российской Федерации 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1984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просвещения Российской Федерации, субъекты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76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EE0360">
        <w:trPr>
          <w:trHeight w:val="20"/>
        </w:trPr>
        <w:tc>
          <w:tcPr>
            <w:tcW w:w="15922" w:type="dxa"/>
            <w:gridSpan w:val="8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субъектов Российской Федерации, в которых ликвидировано обучение в 3-ю смену, процент</w:t>
            </w:r>
          </w:p>
        </w:tc>
      </w:tr>
      <w:tr w:rsidR="00EE0360">
        <w:trPr>
          <w:trHeight w:val="20"/>
        </w:trPr>
        <w:tc>
          <w:tcPr>
            <w:tcW w:w="67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E0360" w:rsidRDefault="00A3101D">
            <w:pPr>
              <w:spacing w:after="120" w:line="240" w:lineRule="atLeast"/>
              <w:jc w:val="left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85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85</m:t>
                    </m:r>
                  </m:den>
                </m:f>
              </m:oMath>
            </m:oMathPara>
          </w:p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EE0360" w:rsidRDefault="00A3101D">
            <w:pPr>
              <w:spacing w:after="120" w:line="240" w:lineRule="atLeast"/>
              <w:jc w:val="left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&gt;0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=0</m:t>
                        </m:r>
                      </m:e>
                    </m:eqArr>
                  </m:e>
                </m:d>
              </m:oMath>
            </m:oMathPara>
          </w:p>
          <w:p w:rsidR="00EE0360" w:rsidRDefault="00EE0360">
            <w:pPr>
              <w:spacing w:after="120" w:line="240" w:lineRule="atLeast"/>
              <w:jc w:val="left"/>
              <w:rPr>
                <w:sz w:val="24"/>
                <w:szCs w:val="24"/>
                <w:lang w:val="en-US"/>
              </w:rPr>
            </w:pPr>
          </w:p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proofErr w:type="spellStart"/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- Численность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3-ю смену в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-ом субъекте Российской Федерации</w:t>
            </w:r>
          </w:p>
        </w:tc>
        <w:tc>
          <w:tcPr>
            <w:tcW w:w="1279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2974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федерального статистического наблюдения № ОО -1</w:t>
            </w:r>
          </w:p>
        </w:tc>
        <w:tc>
          <w:tcPr>
            <w:tcW w:w="1984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просвещения Российской Федерации, субъекты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76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EE0360" w:rsidRDefault="00EE0360">
      <w:pPr>
        <w:spacing w:line="240" w:lineRule="atLeast"/>
      </w:pPr>
    </w:p>
    <w:p w:rsidR="00EE0360" w:rsidRDefault="00551E77">
      <w:pPr>
        <w:spacing w:line="240" w:lineRule="atLeast"/>
        <w:jc w:val="center"/>
      </w:pPr>
      <w:r>
        <w:br w:type="page"/>
      </w:r>
      <w:r>
        <w:lastRenderedPageBreak/>
        <w:t>3. Финансовое обеспечение реализации мероприятий федерального проекта</w:t>
      </w:r>
    </w:p>
    <w:p w:rsidR="00EE0360" w:rsidRDefault="00EE0360">
      <w:pPr>
        <w:spacing w:line="240" w:lineRule="atLeas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0"/>
        <w:gridCol w:w="4057"/>
        <w:gridCol w:w="3983"/>
        <w:gridCol w:w="1985"/>
        <w:gridCol w:w="1417"/>
        <w:gridCol w:w="1560"/>
        <w:gridCol w:w="1780"/>
      </w:tblGrid>
      <w:tr w:rsidR="00EE0360">
        <w:trPr>
          <w:trHeight w:val="20"/>
          <w:tblHeader/>
        </w:trPr>
        <w:tc>
          <w:tcPr>
            <w:tcW w:w="1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 и источники финансирования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(млн. рублей)</w:t>
            </w:r>
          </w:p>
        </w:tc>
      </w:tr>
      <w:tr w:rsidR="00EE0360">
        <w:trPr>
          <w:trHeight w:val="20"/>
          <w:tblHeader/>
        </w:trPr>
        <w:tc>
          <w:tcPr>
            <w:tcW w:w="1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  <w:tblHeader/>
        </w:trPr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4057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EE0360" w:rsidRDefault="00EE0360">
            <w:pPr>
              <w:spacing w:line="240" w:lineRule="atLeast"/>
              <w:jc w:val="left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 менее чем в 8 тыс. школ не менее чем в 40 субъектах Российской Федерации,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цифрового, естественно-научного, технического и гуманитарного профилей с охватом не менее 400 тыс. детей</w:t>
            </w:r>
            <w:proofErr w:type="gramEnd"/>
          </w:p>
        </w:tc>
        <w:tc>
          <w:tcPr>
            <w:tcW w:w="398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073 0702 02 2 Е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51690 521</w:t>
            </w: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3 276,2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3 172,2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3 294,6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9 743,0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3 080,0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3 110,0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3 230,0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9 420,0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1.1.1.1.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3 080,0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3 110,0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3 230,0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9 420,0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1.1.2.1.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  <w:r>
              <w:rPr>
                <w:sz w:val="24"/>
              </w:rPr>
              <w:br/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196,2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62,2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64,6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323,0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1.1.3.1.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196,2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62,2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64,6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323,0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Не менее чем в 400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398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073 0702 02 2 Е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51870 521</w:t>
            </w:r>
            <w:r>
              <w:rPr>
                <w:sz w:val="24"/>
              </w:rPr>
              <w:br/>
              <w:t>073 0702 02 2 Е1 51870 611</w:t>
            </w: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1 039,9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1 019,0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1 019,0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3 077,9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970,0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1 000,0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1 000,0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2 970,0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1.2.1.1.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950,0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950,0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950,0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2 850,0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1.2.2.1.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69,9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107,9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1.2.3.1.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69,9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107,9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1.2.4.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Разработана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 xml:space="preserve">Разработана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Создана целевая модель вовлечения общественно-деловых объединений и участия представителей работодателей в принятии решений по вопросам управления развития</w:t>
            </w:r>
            <w:proofErr w:type="gramEnd"/>
            <w:r>
              <w:rPr>
                <w:sz w:val="24"/>
              </w:rPr>
              <w:t xml:space="preserve"> общеобразовательной организации, в том числе в обновлении образовательных программ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 xml:space="preserve">Обновлены федеральные государственные образовательные стандарты общего образования, в том числе требования к результатам </w:t>
            </w:r>
            <w:r>
              <w:rPr>
                <w:sz w:val="24"/>
              </w:rPr>
              <w:lastRenderedPageBreak/>
              <w:t>освоения образовательной программы общего образования в части формирования базовых знаний, умений и навыков, формализации "гибких компетенций", и примерные основные общеобразовательные программы</w:t>
            </w:r>
          </w:p>
        </w:tc>
        <w:tc>
          <w:tcPr>
            <w:tcW w:w="398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073 0702 02 2 Е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51690 244</w:t>
            </w: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1.3.1.1.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1.3.2.1.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1.3.3.1.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15,7 тыс. детей обучаются на вновь созданных местах в общеобразовательных организациях, </w:t>
            </w:r>
            <w:r>
              <w:rPr>
                <w:sz w:val="24"/>
              </w:rPr>
              <w:lastRenderedPageBreak/>
              <w:t>расположенных в сельской местности и поселках городского типа</w:t>
            </w:r>
          </w:p>
        </w:tc>
        <w:tc>
          <w:tcPr>
            <w:tcW w:w="398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073 0702 02 2 Е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52300 523</w:t>
            </w:r>
            <w:r>
              <w:rPr>
                <w:sz w:val="24"/>
              </w:rPr>
              <w:br/>
              <w:t>073 0709 02 2 Е1 52300 611</w:t>
            </w: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3 137,1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3 080,3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3 076,3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9 293,8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3 013,8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3 015,0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3 015,0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9 043,8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1.4.1.1.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3 000,0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3 000,0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3 000,0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9 000,0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1.4.2.1.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123,3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65,3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1.4.3.1.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Реализованы мероприятия по модернизации инфраструктуры общего образования в отдельных субъектах Российской Федерации, в том числе в рамках обеспечения устойчивого развития сельских территорий и мероприятий по социально-экономическому </w:t>
            </w:r>
            <w:r>
              <w:rPr>
                <w:sz w:val="24"/>
              </w:rPr>
              <w:lastRenderedPageBreak/>
              <w:t>развитию субъектов Российской Федерации, входящих в состав Северо-Кавказского федерального округа</w:t>
            </w:r>
            <w:r>
              <w:rPr>
                <w:sz w:val="24"/>
                <w:vertAlign w:val="superscript"/>
              </w:rPr>
              <w:footnoteReference w:id="1"/>
            </w:r>
          </w:p>
        </w:tc>
        <w:tc>
          <w:tcPr>
            <w:tcW w:w="398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073 0702 02 2 Е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52390 523</w:t>
            </w:r>
            <w:r>
              <w:rPr>
                <w:sz w:val="24"/>
              </w:rPr>
              <w:br/>
              <w:t>073 0709 02 2 Е1 52390 611</w:t>
            </w:r>
            <w:r>
              <w:rPr>
                <w:sz w:val="24"/>
              </w:rPr>
              <w:br/>
              <w:t>082 0702 02 2 Е1 55670 522</w:t>
            </w:r>
            <w:r>
              <w:rPr>
                <w:sz w:val="24"/>
              </w:rPr>
              <w:br/>
              <w:t>370 0702 35 9 Е1 55230 522</w:t>
            </w: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6 044,9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4 006,0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3 730,4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13 781,3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1.5.1.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5 862,2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3 866,6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3 564,2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13 293,0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1.5.1.1.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5 839,2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3 850,0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3 550,0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13 239,2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1.5.2.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1.5.2.1.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1.5.3.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182,7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139,4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166,2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488,3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1.5.3.1.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182,7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139,4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166,2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488,3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1.5.4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 основе апробации по созданию условий для психологического сопровождения обучающихся общеобразовательных организаций </w:t>
            </w:r>
            <w:r>
              <w:rPr>
                <w:sz w:val="24"/>
              </w:rPr>
              <w:lastRenderedPageBreak/>
              <w:t>не менее чем в 5 субъектах Российской Федерации сформирована целевая модель функционирования психологических служб в общеобразовательных организациях</w:t>
            </w:r>
          </w:p>
        </w:tc>
        <w:tc>
          <w:tcPr>
            <w:tcW w:w="398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073 0702 02 2 Е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51870 611</w:t>
            </w: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1.6.1.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1.6.1.1.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1.6.2.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1.6.2.1.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1.6.3.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1.6.3.1.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1.6.4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чем в 21 субъекте Российской Федерации проведена оценка качества общего образования на основе практики международных исследований качества подготовки </w:t>
            </w:r>
            <w:r>
              <w:rPr>
                <w:sz w:val="24"/>
              </w:rPr>
              <w:lastRenderedPageBreak/>
              <w:t xml:space="preserve">обучающихся </w:t>
            </w:r>
          </w:p>
        </w:tc>
        <w:tc>
          <w:tcPr>
            <w:tcW w:w="398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077 0709 02 2 Е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89999 244</w:t>
            </w: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299,3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299,5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300,8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899,6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1.7.1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299,3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299,5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300,8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899,6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1.7.1.1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1.7.2.1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1.7.3.1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Во всех субъектах Российской Федерации обеспечена возможность изучать предметную область "Технология" и других предметных областей на базе организаций, имеющих </w:t>
            </w:r>
            <w:proofErr w:type="spellStart"/>
            <w:r>
              <w:rPr>
                <w:sz w:val="24"/>
              </w:rPr>
              <w:t>высокооснащенные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ученико</w:t>
            </w:r>
            <w:proofErr w:type="spellEnd"/>
            <w:r>
              <w:rPr>
                <w:sz w:val="24"/>
              </w:rPr>
              <w:t xml:space="preserve">-места,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детских технопарков "Кванториум"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  <w:vertAlign w:val="superscript"/>
              </w:rPr>
              <w:footnoteReference w:id="2"/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>Во всех субъектах Российской Федерации для учителей предметной области "Технология"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</w:t>
            </w:r>
            <w:proofErr w:type="gramEnd"/>
            <w:r>
              <w:rPr>
                <w:sz w:val="24"/>
              </w:rPr>
              <w:t xml:space="preserve"> сектора экономики</w:t>
            </w:r>
            <w:proofErr w:type="gramStart"/>
            <w:r>
              <w:rPr>
                <w:sz w:val="24"/>
                <w:vertAlign w:val="superscript"/>
              </w:rPr>
              <w:footnoteReference w:id="3"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Н</w:t>
            </w:r>
            <w:proofErr w:type="gramEnd"/>
            <w:r>
              <w:rPr>
                <w:sz w:val="24"/>
              </w:rPr>
              <w:t>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>
              <w:rPr>
                <w:sz w:val="24"/>
                <w:vertAlign w:val="superscript"/>
              </w:rPr>
              <w:footnoteReference w:id="4"/>
            </w:r>
          </w:p>
        </w:tc>
        <w:tc>
          <w:tcPr>
            <w:tcW w:w="398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073 0702 02 2 Е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51690 621</w:t>
            </w: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1.8.1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1.8.1.2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1.8.2.1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1.8.3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1.8.3.1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1.8.4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 Российской Федерации ликвидировано обучение в 3-ю смену</w:t>
            </w:r>
          </w:p>
        </w:tc>
        <w:tc>
          <w:tcPr>
            <w:tcW w:w="398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073 0702 02 2 Е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54900 523</w:t>
            </w:r>
            <w:r>
              <w:rPr>
                <w:sz w:val="24"/>
              </w:rPr>
              <w:br/>
              <w:t>073 0709 02 2 Е1 54900 611</w:t>
            </w: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10 978,0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8 647,1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9 137,9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28 763,0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10 849,2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8 542,8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9 045,2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28 437,2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1.9.1.2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10 800,0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8 500,0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9 000,0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28 300,0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1.9.2.1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1.9.3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128,8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104,3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92,7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325,9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1.9.3.1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128,8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104,3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92,7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325,9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1.9.4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Создано не менее 230 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  <w:r>
              <w:rPr>
                <w:sz w:val="24"/>
                <w:vertAlign w:val="superscript"/>
              </w:rPr>
              <w:footnoteReference w:id="5"/>
            </w:r>
          </w:p>
        </w:tc>
        <w:tc>
          <w:tcPr>
            <w:tcW w:w="3983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073 0702 02 2 Е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55200 523</w:t>
            </w:r>
            <w:r>
              <w:rPr>
                <w:sz w:val="24"/>
              </w:rPr>
              <w:br/>
              <w:t>073 0709 02 2 Е1 55200 611</w:t>
            </w: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31 538,6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31 632,5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31 625,6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94 796,7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1.11.1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25 114,0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25 125,6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25 125,6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75 365,2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1.11.1.2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25 000,0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25 000,0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25 000,0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75 000,0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1.11.2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1.11.2.1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1.11.3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6 424,6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6 506,9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6 500,0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19 431,5</w:t>
            </w: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1.11.3.1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E0360">
        <w:trPr>
          <w:trHeight w:val="20"/>
        </w:trPr>
        <w:tc>
          <w:tcPr>
            <w:tcW w:w="114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1.11.4</w:t>
            </w:r>
          </w:p>
        </w:tc>
        <w:tc>
          <w:tcPr>
            <w:tcW w:w="405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EE0360">
        <w:trPr>
          <w:trHeight w:val="20"/>
        </w:trPr>
        <w:tc>
          <w:tcPr>
            <w:tcW w:w="5197" w:type="dxa"/>
            <w:gridSpan w:val="2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Всего по федеральному проекту, в том числе: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56 684,0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52 126,8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52 454,7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161 265,9</w:t>
            </w:r>
          </w:p>
        </w:tc>
      </w:tr>
      <w:tr w:rsidR="00EE0360">
        <w:trPr>
          <w:trHeight w:val="20"/>
        </w:trPr>
        <w:tc>
          <w:tcPr>
            <w:tcW w:w="5197" w:type="dxa"/>
            <w:gridSpan w:val="2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49 558,6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45 229,5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45 550,8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140 338,9</w:t>
            </w:r>
          </w:p>
        </w:tc>
      </w:tr>
      <w:tr w:rsidR="00EE0360">
        <w:trPr>
          <w:trHeight w:val="20"/>
        </w:trPr>
        <w:tc>
          <w:tcPr>
            <w:tcW w:w="5197" w:type="dxa"/>
            <w:gridSpan w:val="2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iCs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iCs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iCs/>
                <w:sz w:val="24"/>
              </w:rPr>
              <w:t>ам</w:t>
            </w:r>
            <w:proofErr w:type="spellEnd"/>
            <w:r>
              <w:rPr>
                <w:i/>
                <w:iCs/>
                <w:sz w:val="24"/>
              </w:rPr>
              <w:t>) (указывается наименование)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48 669,2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44 410,0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44 730,0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137 809,2</w:t>
            </w:r>
          </w:p>
        </w:tc>
      </w:tr>
      <w:tr w:rsidR="00EE0360">
        <w:trPr>
          <w:trHeight w:val="20"/>
        </w:trPr>
        <w:tc>
          <w:tcPr>
            <w:tcW w:w="5197" w:type="dxa"/>
            <w:gridSpan w:val="2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бюджеты государственных внебюджетных фондов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0360">
        <w:trPr>
          <w:trHeight w:val="20"/>
        </w:trPr>
        <w:tc>
          <w:tcPr>
            <w:tcW w:w="5197" w:type="dxa"/>
            <w:gridSpan w:val="2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iCs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iCs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iCs/>
                <w:sz w:val="24"/>
              </w:rPr>
              <w:t>ам</w:t>
            </w:r>
            <w:proofErr w:type="spellEnd"/>
            <w:r>
              <w:rPr>
                <w:i/>
                <w:iCs/>
                <w:sz w:val="24"/>
              </w:rPr>
              <w:t>) (указывается наименование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0360">
        <w:trPr>
          <w:trHeight w:val="20"/>
        </w:trPr>
        <w:tc>
          <w:tcPr>
            <w:tcW w:w="5197" w:type="dxa"/>
            <w:gridSpan w:val="2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7 125,6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6 897,3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6 903,9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20 926,9</w:t>
            </w:r>
          </w:p>
        </w:tc>
      </w:tr>
      <w:tr w:rsidR="00EE0360">
        <w:trPr>
          <w:trHeight w:val="20"/>
        </w:trPr>
        <w:tc>
          <w:tcPr>
            <w:tcW w:w="5197" w:type="dxa"/>
            <w:gridSpan w:val="2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iCs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iCs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iCs/>
                <w:sz w:val="24"/>
              </w:rPr>
              <w:t>ам</w:t>
            </w:r>
            <w:proofErr w:type="spellEnd"/>
            <w:r>
              <w:rPr>
                <w:i/>
                <w:iCs/>
                <w:sz w:val="24"/>
              </w:rPr>
              <w:t>) (указывается наименование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7 125,6</w:t>
            </w:r>
          </w:p>
        </w:tc>
        <w:tc>
          <w:tcPr>
            <w:tcW w:w="1417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6 897,3</w:t>
            </w:r>
          </w:p>
        </w:tc>
        <w:tc>
          <w:tcPr>
            <w:tcW w:w="156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6 903,9</w:t>
            </w:r>
          </w:p>
        </w:tc>
        <w:tc>
          <w:tcPr>
            <w:tcW w:w="1780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20 926,9</w:t>
            </w:r>
          </w:p>
        </w:tc>
      </w:tr>
      <w:tr w:rsidR="00EE0360">
        <w:trPr>
          <w:trHeight w:val="20"/>
        </w:trPr>
        <w:tc>
          <w:tcPr>
            <w:tcW w:w="5197" w:type="dxa"/>
            <w:gridSpan w:val="2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3983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E0360" w:rsidRDefault="00EE0360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</w:tbl>
    <w:p w:rsidR="00EE0360" w:rsidRDefault="00EE0360">
      <w:pPr>
        <w:spacing w:line="240" w:lineRule="atLeast"/>
        <w:rPr>
          <w:lang w:val="en-US"/>
        </w:rPr>
      </w:pPr>
    </w:p>
    <w:p w:rsidR="00EE0360" w:rsidRDefault="00551E77">
      <w:pPr>
        <w:spacing w:line="240" w:lineRule="atLeast"/>
        <w:jc w:val="center"/>
        <w:rPr>
          <w:vertAlign w:val="superscript"/>
        </w:rPr>
      </w:pPr>
      <w:r>
        <w:br w:type="page"/>
      </w:r>
      <w:r>
        <w:lastRenderedPageBreak/>
        <w:t>4. Финансовое обеспечение реализации федерального проекта по субъектам Российской Федерации</w:t>
      </w:r>
      <w:proofErr w:type="gramStart"/>
      <w:r>
        <w:rPr>
          <w:vertAlign w:val="superscript"/>
        </w:rPr>
        <w:t>6</w:t>
      </w:r>
      <w:proofErr w:type="gramEnd"/>
    </w:p>
    <w:p w:rsidR="00EE0360" w:rsidRDefault="00EE0360">
      <w:pPr>
        <w:spacing w:line="240" w:lineRule="atLeas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20"/>
        <w:gridCol w:w="1801"/>
        <w:gridCol w:w="1662"/>
        <w:gridCol w:w="1662"/>
        <w:gridCol w:w="1662"/>
        <w:gridCol w:w="1662"/>
        <w:gridCol w:w="1662"/>
        <w:gridCol w:w="1791"/>
      </w:tblGrid>
      <w:tr w:rsidR="00EE0360">
        <w:tc>
          <w:tcPr>
            <w:tcW w:w="3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Субъект Российской Федерации</w:t>
            </w:r>
          </w:p>
        </w:tc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(млн. руб.)</w:t>
            </w:r>
          </w:p>
        </w:tc>
      </w:tr>
      <w:tr w:rsidR="00EE0360">
        <w:tc>
          <w:tcPr>
            <w:tcW w:w="3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EE0360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i/>
                <w:iCs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</w:rPr>
            </w:pPr>
          </w:p>
        </w:tc>
      </w:tr>
      <w:tr w:rsidR="00EE0360">
        <w:tc>
          <w:tcPr>
            <w:tcW w:w="3936" w:type="dxa"/>
            <w:shd w:val="clear" w:color="auto" w:fill="auto"/>
            <w:vAlign w:val="center"/>
          </w:tcPr>
          <w:p w:rsidR="00EE0360" w:rsidRDefault="00551E77">
            <w:pPr>
              <w:spacing w:line="240" w:lineRule="atLeast"/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(федеральный округ), </w:t>
            </w:r>
            <w:r>
              <w:rPr>
                <w:sz w:val="24"/>
              </w:rPr>
              <w:t>в том числе: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EE0360" w:rsidRDefault="00EE0360">
            <w:pPr>
              <w:spacing w:line="240" w:lineRule="atLeast"/>
              <w:rPr>
                <w:sz w:val="24"/>
              </w:rPr>
            </w:pPr>
          </w:p>
        </w:tc>
      </w:tr>
      <w:tr w:rsidR="00EE0360">
        <w:tc>
          <w:tcPr>
            <w:tcW w:w="3936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</w:tr>
      <w:tr w:rsidR="00EE0360">
        <w:tc>
          <w:tcPr>
            <w:tcW w:w="3936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iCs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iCs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iCs/>
                <w:sz w:val="24"/>
              </w:rPr>
              <w:t>ам</w:t>
            </w:r>
            <w:proofErr w:type="spellEnd"/>
            <w:r>
              <w:rPr>
                <w:i/>
                <w:iCs/>
                <w:sz w:val="24"/>
              </w:rPr>
              <w:t>) (указывается наименование)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</w:tr>
      <w:tr w:rsidR="00EE0360">
        <w:tc>
          <w:tcPr>
            <w:tcW w:w="3936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</w:tr>
      <w:tr w:rsidR="00EE0360">
        <w:tc>
          <w:tcPr>
            <w:tcW w:w="3936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iCs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iCs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iCs/>
                <w:sz w:val="24"/>
              </w:rPr>
              <w:t>ам</w:t>
            </w:r>
            <w:proofErr w:type="spellEnd"/>
            <w:r>
              <w:rPr>
                <w:i/>
                <w:iCs/>
                <w:sz w:val="24"/>
              </w:rPr>
              <w:t>) (указывается наименование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</w:tr>
      <w:tr w:rsidR="00EE0360">
        <w:tc>
          <w:tcPr>
            <w:tcW w:w="3936" w:type="dxa"/>
            <w:shd w:val="clear" w:color="auto" w:fill="auto"/>
            <w:vAlign w:val="center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(федеральный округ), </w:t>
            </w:r>
            <w:r>
              <w:rPr>
                <w:sz w:val="24"/>
              </w:rPr>
              <w:t>в том числе: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</w:tr>
      <w:tr w:rsidR="00EE0360">
        <w:tc>
          <w:tcPr>
            <w:tcW w:w="3936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</w:tr>
      <w:tr w:rsidR="00EE0360">
        <w:tc>
          <w:tcPr>
            <w:tcW w:w="3936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iCs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iCs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iCs/>
                <w:sz w:val="24"/>
              </w:rPr>
              <w:t>ам</w:t>
            </w:r>
            <w:proofErr w:type="spellEnd"/>
            <w:r>
              <w:rPr>
                <w:i/>
                <w:iCs/>
                <w:sz w:val="24"/>
              </w:rPr>
              <w:t>) (указывается наименование)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</w:tr>
      <w:tr w:rsidR="00EE0360">
        <w:tc>
          <w:tcPr>
            <w:tcW w:w="3936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</w:tr>
      <w:tr w:rsidR="00EE0360">
        <w:tc>
          <w:tcPr>
            <w:tcW w:w="3936" w:type="dxa"/>
            <w:shd w:val="clear" w:color="auto" w:fill="auto"/>
          </w:tcPr>
          <w:p w:rsidR="00EE0360" w:rsidRDefault="00551E77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iCs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iCs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iCs/>
                <w:sz w:val="24"/>
              </w:rPr>
              <w:t>ам</w:t>
            </w:r>
            <w:proofErr w:type="spellEnd"/>
            <w:r>
              <w:rPr>
                <w:i/>
                <w:iCs/>
                <w:sz w:val="24"/>
              </w:rPr>
              <w:t>) (указывается наименование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EE0360" w:rsidRDefault="00EE0360">
            <w:pPr>
              <w:spacing w:after="120" w:line="240" w:lineRule="atLeast"/>
              <w:jc w:val="left"/>
              <w:rPr>
                <w:sz w:val="24"/>
              </w:rPr>
            </w:pPr>
          </w:p>
        </w:tc>
      </w:tr>
    </w:tbl>
    <w:p w:rsidR="00EE0360" w:rsidRDefault="00EE0360">
      <w:pPr>
        <w:spacing w:line="240" w:lineRule="atLeast"/>
      </w:pPr>
    </w:p>
    <w:p w:rsidR="00EE0360" w:rsidRDefault="00EE0360">
      <w:pPr>
        <w:spacing w:line="240" w:lineRule="atLeast"/>
      </w:pPr>
    </w:p>
    <w:p w:rsidR="00551E77" w:rsidRDefault="00551E77">
      <w:pPr>
        <w:spacing w:line="240" w:lineRule="atLeast"/>
        <w:jc w:val="center"/>
      </w:pPr>
      <w:r>
        <w:t>_____________</w:t>
      </w:r>
    </w:p>
    <w:sectPr w:rsidR="00551E77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1134" w:left="567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1D" w:rsidRDefault="00A3101D">
      <w:r>
        <w:separator/>
      </w:r>
    </w:p>
  </w:endnote>
  <w:endnote w:type="continuationSeparator" w:id="0">
    <w:p w:rsidR="00A3101D" w:rsidRDefault="00A3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60" w:rsidRDefault="00A3101D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551E77">
      <w:rPr>
        <w:noProof/>
        <w:sz w:val="16"/>
      </w:rPr>
      <w:t>Normal.dot</w:t>
    </w:r>
    <w:r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60" w:rsidRDefault="00A3101D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551E77">
      <w:rPr>
        <w:noProof/>
        <w:sz w:val="16"/>
      </w:rPr>
      <w:t>Normal.dot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1D" w:rsidRDefault="00A3101D">
      <w:r>
        <w:separator/>
      </w:r>
    </w:p>
  </w:footnote>
  <w:footnote w:type="continuationSeparator" w:id="0">
    <w:p w:rsidR="00A3101D" w:rsidRDefault="00A3101D">
      <w:r>
        <w:continuationSeparator/>
      </w:r>
    </w:p>
  </w:footnote>
  <w:footnote w:id="1">
    <w:p w:rsidR="00EE0360" w:rsidRDefault="00551E77">
      <w:pPr>
        <w:pStyle w:val="a7"/>
      </w:pPr>
      <w:r>
        <w:rPr>
          <w:rStyle w:val="a9"/>
        </w:rPr>
        <w:footnoteRef/>
      </w:r>
      <w:r>
        <w:t xml:space="preserve"> Реализация мероприятий результата в 2019 - 2021 годах.</w:t>
      </w:r>
    </w:p>
  </w:footnote>
  <w:footnote w:id="2">
    <w:p w:rsidR="00EE0360" w:rsidRDefault="00551E77">
      <w:pPr>
        <w:pStyle w:val="a7"/>
        <w:spacing w:line="240" w:lineRule="auto"/>
      </w:pPr>
      <w:r>
        <w:rPr>
          <w:rStyle w:val="a9"/>
        </w:rPr>
        <w:footnoteRef/>
      </w:r>
      <w:r>
        <w:t xml:space="preserve"> Реализация мероприятий результата в 2019 - 2021 годах.</w:t>
      </w:r>
    </w:p>
  </w:footnote>
  <w:footnote w:id="3">
    <w:p w:rsidR="00EE0360" w:rsidRDefault="00551E77">
      <w:pPr>
        <w:pStyle w:val="a7"/>
        <w:spacing w:line="240" w:lineRule="auto"/>
      </w:pPr>
      <w:r>
        <w:rPr>
          <w:rStyle w:val="a9"/>
        </w:rPr>
        <w:footnoteRef/>
      </w:r>
      <w:r>
        <w:t xml:space="preserve"> Реализация мероприятий результата в 2019 - 2021 годах.</w:t>
      </w:r>
    </w:p>
  </w:footnote>
  <w:footnote w:id="4">
    <w:p w:rsidR="00EE0360" w:rsidRDefault="00551E77">
      <w:pPr>
        <w:pStyle w:val="a7"/>
        <w:spacing w:line="240" w:lineRule="auto"/>
      </w:pPr>
      <w:r>
        <w:rPr>
          <w:rStyle w:val="a9"/>
        </w:rPr>
        <w:footnoteRef/>
      </w:r>
      <w:r>
        <w:t xml:space="preserve"> Реализация мероприятий результата в 2019 - 2021 годах.</w:t>
      </w:r>
    </w:p>
  </w:footnote>
  <w:footnote w:id="5">
    <w:p w:rsidR="00EE0360" w:rsidRDefault="00551E77">
      <w:pPr>
        <w:pStyle w:val="a7"/>
      </w:pPr>
      <w:r>
        <w:rPr>
          <w:rStyle w:val="a9"/>
        </w:rPr>
        <w:footnoteRef/>
      </w:r>
      <w:r>
        <w:t xml:space="preserve"> Реализация мероприятий результата в 2019 - 2021 годах.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60" w:rsidRDefault="00551E77">
    <w:pPr>
      <w:pStyle w:val="a3"/>
      <w:tabs>
        <w:tab w:val="clear" w:pos="4153"/>
        <w:tab w:val="clear" w:pos="8306"/>
      </w:tabs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32B15">
      <w:rPr>
        <w:rStyle w:val="a6"/>
        <w:noProof/>
      </w:rPr>
      <w:t>2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60" w:rsidRDefault="00EE0360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8A"/>
    <w:rsid w:val="00551E77"/>
    <w:rsid w:val="006B728A"/>
    <w:rsid w:val="00832B15"/>
    <w:rsid w:val="00A3101D"/>
    <w:rsid w:val="00E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customStyle="1" w:styleId="a5">
    <w:name w:val="Нижний колонтитул Знак"/>
    <w:link w:val="a4"/>
    <w:uiPriority w:val="99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rPr>
      <w:sz w:val="20"/>
    </w:rPr>
  </w:style>
  <w:style w:type="character" w:customStyle="1" w:styleId="a8">
    <w:name w:val="Текст сноски Знак"/>
    <w:link w:val="a7"/>
    <w:uiPriority w:val="99"/>
    <w:rPr>
      <w:rFonts w:ascii="Times New Roman" w:hAnsi="Times New Roman"/>
    </w:rPr>
  </w:style>
  <w:style w:type="character" w:styleId="a9">
    <w:name w:val="footnote reference"/>
    <w:uiPriority w:val="99"/>
    <w:rPr>
      <w:vertAlign w:val="superscript"/>
    </w:rPr>
  </w:style>
  <w:style w:type="paragraph" w:styleId="aa">
    <w:name w:val="Balloon Text"/>
    <w:basedOn w:val="a"/>
    <w:link w:val="ab"/>
    <w:rsid w:val="00832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2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customStyle="1" w:styleId="a5">
    <w:name w:val="Нижний колонтитул Знак"/>
    <w:link w:val="a4"/>
    <w:uiPriority w:val="99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rPr>
      <w:sz w:val="20"/>
    </w:rPr>
  </w:style>
  <w:style w:type="character" w:customStyle="1" w:styleId="a8">
    <w:name w:val="Текст сноски Знак"/>
    <w:link w:val="a7"/>
    <w:uiPriority w:val="99"/>
    <w:rPr>
      <w:rFonts w:ascii="Times New Roman" w:hAnsi="Times New Roman"/>
    </w:rPr>
  </w:style>
  <w:style w:type="character" w:styleId="a9">
    <w:name w:val="footnote reference"/>
    <w:uiPriority w:val="99"/>
    <w:rPr>
      <w:vertAlign w:val="superscript"/>
    </w:rPr>
  </w:style>
  <w:style w:type="paragraph" w:styleId="aa">
    <w:name w:val="Balloon Text"/>
    <w:basedOn w:val="a"/>
    <w:link w:val="ab"/>
    <w:rsid w:val="00832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2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Zak</cp:lastModifiedBy>
  <cp:revision>2</cp:revision>
  <dcterms:created xsi:type="dcterms:W3CDTF">2018-12-10T14:53:00Z</dcterms:created>
  <dcterms:modified xsi:type="dcterms:W3CDTF">2018-12-10T14:53:00Z</dcterms:modified>
</cp:coreProperties>
</file>