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AF" w:rsidRPr="008C3FAF" w:rsidRDefault="008C3FAF" w:rsidP="0022041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C3FAF">
        <w:rPr>
          <w:rFonts w:ascii="Times New Roman" w:hAnsi="Times New Roman" w:cs="Times New Roman"/>
          <w:b/>
          <w:sz w:val="36"/>
          <w:szCs w:val="36"/>
        </w:rPr>
        <w:t>Путь мужества и славы 112-й Башкирской кавалерийской дивизии.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FAF">
        <w:rPr>
          <w:rFonts w:ascii="Times New Roman" w:hAnsi="Times New Roman" w:cs="Times New Roman"/>
          <w:sz w:val="28"/>
          <w:szCs w:val="28"/>
        </w:rPr>
        <w:t>Легендарная 112-я Башкирская кавалерийская дивизия была сформирована в Уфе на станции Дема в ноябре 1941 года по инициативе трудящихся республики и оснащена за счет ее ресурсов. Из хозяйств республики было передано 13,3 тысячи лошадей, упряжь, обмундирование, фураж.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FAF">
        <w:rPr>
          <w:rFonts w:ascii="Times New Roman" w:hAnsi="Times New Roman" w:cs="Times New Roman"/>
          <w:sz w:val="28"/>
          <w:szCs w:val="28"/>
        </w:rPr>
        <w:t>В ряды кавалеристов призывались добровольцы – представители рабочего класса, колхозного крестьянства и интеллигенции. Значительное число командиров из башкир и татар, по разрешению Главного управления формирования Красной Армии, было отозвано с фронта, из других военных округов.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В декабре 1941 – январе 1942 г. прибыли постоянные командиры полков: майор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Таипович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Кусимов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, майор Гарей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Нафиков. 25 декабря 1941 года командиром дивизии был назначен полковник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Мингажевич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>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2 марта 1942 года дивизия была готова к отправке на фронт. Ко времени завершения комплектования башкиры составляли 81,4%, татары 14,5%, русские 3,3%, другие национальности 0,8%. 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 w:rsidRPr="008C3FAF">
        <w:rPr>
          <w:rFonts w:ascii="Times New Roman" w:hAnsi="Times New Roman" w:cs="Times New Roman"/>
          <w:sz w:val="28"/>
          <w:szCs w:val="28"/>
        </w:rPr>
        <w:t>Свой боевой путь дивизия начала летом 1942 года под Воронежем.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Уже в первых сражениях башкирские кавалеристы показали массовое мужество и героизм. Осенью дивизия была переброшена на юг. Для участия в Сталинградской битве части дивизии совершили 500 - километровый марш и заняли рубеж на правом берегу Дона. 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В дни тяжелых боев на Северном Донце героический подвиг совершили тридцать воинов – башкир, татар, русских, казахов, таджиков, которые в ночь на 22 января 1943 года у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3FA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C3FAF">
        <w:rPr>
          <w:rFonts w:ascii="Times New Roman" w:hAnsi="Times New Roman" w:cs="Times New Roman"/>
          <w:sz w:val="28"/>
          <w:szCs w:val="28"/>
        </w:rPr>
        <w:t>елая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Калитва заняли важную высоту и три дня удерживали ее, отражая яростные атаки врага. Все они погибли, но не отступили. Лейтенанту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А.Атаеву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посмертно было присвоено звание Героя Советского Союза.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Всего за период с 19 ноября 1942 по 6 февраля 1943 года части 112-й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кавдивизии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с боями прошли 300 километров, нанося противнику огромные потери. За решительность, быстроту и внезапность фашисты назвали ее “дикой”. Она действительно налетала, как ураган, лавиной, которую не </w:t>
      </w:r>
      <w:r w:rsidRPr="008C3FAF">
        <w:rPr>
          <w:rFonts w:ascii="Times New Roman" w:hAnsi="Times New Roman" w:cs="Times New Roman"/>
          <w:sz w:val="28"/>
          <w:szCs w:val="28"/>
        </w:rPr>
        <w:lastRenderedPageBreak/>
        <w:t>могли остановить ни танки, ни пулеметные очереди. В ходе боев дивизия тоже понесла большие потери.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Сразу же после разгрома немцев под Сталинградом, в феврале 1943 года славная дивизия под командованием генерал-майора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М.М.Шаймуратова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совершила в Донбассе дерзкий рейд в тыл врага, овладела станцией Чернухино. 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Истребив и уничтожив более тысячи солдат и офицеров противника, конница двинулась дальше. За эту операцию дивизия была награждена орденом Ленина. Командование переименовало ее в 16-ю гвардейскую дивизию, а командиру дивизии полковнику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М.Шаймуратову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присвоили звание генерал-майор.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Конечно же, наши войска не одерживали бы побед в сражениях без хорошего командного состава. Опыт, дальновидность наших генералов помогли выдержать, помогли не сдаться, а идти вперед, наступать на противника. Именно одним из таких героев и был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. К великому сожалению, при выходе из рейда 23 февраля 1943 года у села </w:t>
      </w:r>
      <w:proofErr w:type="gramStart"/>
      <w:r w:rsidRPr="008C3FAF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8C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Ворошиловоградской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области на Украине героически погиб командир дивизии, любимец бойцов и офицеров генерал – майор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Миннигали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. Этот человек служил своей стране до конца жизни, он призывал воинов к мужеству, являлся им примером во всем, и погиб он в бою, достойно сражаясь до последнего. 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>Весной и летом 1943 года дивизия находилась в резерве Ставки Верховного Главнокомандования. За это время личный состав хорошо отдохнул, пополнился свежими силами, а затем – вновь бои.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Много героизма и отваги проявили башкирские конники в боях под Черниговом (сентябрь 1943 года). За умелые действия при освобождении города было присвоено почетное наименование “Черниговская”. Москва салютовала в ее честь артиллерийскими залпами. Враг бежал за Днепр. Родина высоко оценила подвиги конногвардейцев. За форсирование Днепра и освобождение Черниговской области 61 воину было присвоено звание Героя Советского Союза. Среди них: командир дивизии полковник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Г.А.Белов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, командир 58-го полка подполковник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Т.Т.Кусимов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3FAF">
        <w:rPr>
          <w:rFonts w:ascii="Times New Roman" w:hAnsi="Times New Roman" w:cs="Times New Roman"/>
          <w:sz w:val="28"/>
          <w:szCs w:val="28"/>
        </w:rPr>
        <w:t>В период январско-мартовских сражений 1944-го года за участие в операции “Багратион” в Белоруссии дивизия была награждена орденом Красного Знамени.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 w:rsidRPr="008C3FAF">
        <w:rPr>
          <w:rFonts w:ascii="Times New Roman" w:hAnsi="Times New Roman" w:cs="Times New Roman"/>
          <w:sz w:val="28"/>
          <w:szCs w:val="28"/>
        </w:rPr>
        <w:lastRenderedPageBreak/>
        <w:t>Прошла зима, наступила весна, а бои все продолжались. Нарастали пройденные километры. Кавалеристы перешли государственную границу СССР.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3FAF">
        <w:rPr>
          <w:rFonts w:ascii="Times New Roman" w:hAnsi="Times New Roman" w:cs="Times New Roman"/>
          <w:sz w:val="28"/>
          <w:szCs w:val="28"/>
        </w:rPr>
        <w:t>Летом 1944 года за освобождение польских городов дивизия удостоилась ордена Суворова II степени. Рано наступившая весна 1945 года застала 16-ю гвардейскую дивизию в Восточной Пруссии. В составе героических войск 1-го Белорусского фронта Башкирская дивизия принимала участие в Берлинской операции. За взятие “западных ворот” Берлина – Бранденбурга – за умелые действия при осуществлении этой операции дивизия была награждена орденом Кутузова II степени. Теперь она стала 16-й гвардейской орденов Ленина, Красного Знамени, Суворова и Кутузова Черниговской дивизией. Последний бастион, который штурмовали гвардейцы, - это город Преемниц на Эльбе. Здесь они и встретили долгожданную весть: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- Победа! Война окончена! 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3FAF">
        <w:rPr>
          <w:rFonts w:ascii="Times New Roman" w:hAnsi="Times New Roman" w:cs="Times New Roman"/>
          <w:sz w:val="28"/>
          <w:szCs w:val="28"/>
        </w:rPr>
        <w:t>Воины с честью оправдали доверие народа. В день Победы кавалеристы почтили память своих товарищей, погибших в боях с фашистами. Вскоре дивизия выступила в поход на восток: воины – победители, выполнив наказ Родины, возвращались на родную землю.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 xml:space="preserve">Таков боевой путь 16-й гвардейской четырежды орденоносной Башкирской кавалерийской дивизии. За годы Великой Отечественной войны дивизия прошла от Дона до Эльбы свыше 4000 км.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FAF">
        <w:rPr>
          <w:rFonts w:ascii="Times New Roman" w:hAnsi="Times New Roman" w:cs="Times New Roman"/>
          <w:sz w:val="28"/>
          <w:szCs w:val="28"/>
        </w:rPr>
        <w:t>15 раз отмечена в приказах Верховного Главнокомандующего, как отличившаяся в боях.</w:t>
      </w:r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FAF">
        <w:rPr>
          <w:rFonts w:ascii="Times New Roman" w:hAnsi="Times New Roman" w:cs="Times New Roman"/>
          <w:sz w:val="28"/>
          <w:szCs w:val="28"/>
        </w:rPr>
        <w:t>За героизм и отвагу, проявленные в боях с немецко-фашистскими захватчиками, 78 воинам этой дивизии было присвоено высокое звание Героя Советского Союза – в одной только дивизии, пятеро стали полными кавалерами ордена Славы, 3860 кавалеристов были награждены орденами и медалями.</w:t>
      </w:r>
    </w:p>
    <w:p w:rsidR="008C3FAF" w:rsidRPr="008C3FAF" w:rsidRDefault="008C3FAF" w:rsidP="00220415">
      <w:pPr>
        <w:rPr>
          <w:rFonts w:ascii="Times New Roman" w:hAnsi="Times New Roman" w:cs="Times New Roman"/>
          <w:sz w:val="28"/>
          <w:szCs w:val="28"/>
        </w:rPr>
      </w:pPr>
      <w:r w:rsidRPr="008C3FAF">
        <w:rPr>
          <w:rFonts w:ascii="Times New Roman" w:hAnsi="Times New Roman" w:cs="Times New Roman"/>
          <w:sz w:val="28"/>
          <w:szCs w:val="28"/>
        </w:rPr>
        <w:t>Победителей по праву</w:t>
      </w:r>
      <w:proofErr w:type="gramStart"/>
      <w:r w:rsidRPr="008C3F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3FAF">
        <w:rPr>
          <w:rFonts w:ascii="Times New Roman" w:hAnsi="Times New Roman" w:cs="Times New Roman"/>
          <w:sz w:val="28"/>
          <w:szCs w:val="28"/>
        </w:rPr>
        <w:t>стретил с гордостью Урал</w:t>
      </w:r>
      <w:r w:rsidRPr="008C3FAF">
        <w:rPr>
          <w:rFonts w:ascii="Times New Roman" w:hAnsi="Times New Roman" w:cs="Times New Roman"/>
          <w:sz w:val="28"/>
          <w:szCs w:val="28"/>
        </w:rPr>
        <w:br/>
        <w:t>Заслужил навеки славу</w:t>
      </w:r>
      <w:r w:rsidRPr="008C3F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– генерал.</w:t>
      </w:r>
      <w:bookmarkStart w:id="0" w:name="_GoBack"/>
      <w:bookmarkEnd w:id="0"/>
    </w:p>
    <w:p w:rsidR="008C3FAF" w:rsidRPr="008C3FAF" w:rsidRDefault="008C3FAF" w:rsidP="00220415">
      <w:pPr>
        <w:jc w:val="both"/>
        <w:rPr>
          <w:rFonts w:ascii="Times New Roman" w:hAnsi="Times New Roman" w:cs="Times New Roman"/>
          <w:sz w:val="28"/>
          <w:szCs w:val="28"/>
        </w:rPr>
      </w:pPr>
      <w:r w:rsidRPr="008C3FA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C3FAF" w:rsidRPr="008C3FAF" w:rsidRDefault="008C3FAF" w:rsidP="00220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FAF">
        <w:rPr>
          <w:rFonts w:ascii="Times New Roman" w:hAnsi="Times New Roman" w:cs="Times New Roman"/>
          <w:sz w:val="28"/>
          <w:szCs w:val="28"/>
        </w:rPr>
        <w:t>Белов Г.А. Путь мужества и славы. – Уфа: 1985.</w:t>
      </w:r>
    </w:p>
    <w:p w:rsidR="008C3FAF" w:rsidRPr="008C3FAF" w:rsidRDefault="008C3FAF" w:rsidP="00220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 Ф.Х. “Генерал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 xml:space="preserve">”.- Уфа: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>, 1999.</w:t>
      </w:r>
    </w:p>
    <w:p w:rsidR="008C3FAF" w:rsidRPr="008C3FAF" w:rsidRDefault="008C3FAF" w:rsidP="00220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FAF">
        <w:rPr>
          <w:rFonts w:ascii="Times New Roman" w:hAnsi="Times New Roman" w:cs="Times New Roman"/>
          <w:sz w:val="28"/>
          <w:szCs w:val="28"/>
        </w:rPr>
        <w:lastRenderedPageBreak/>
        <w:t>Насыров А. “Шли башкиры на войну, провожал седой Урал…”//Вечерняя Уфа, - 2004.</w:t>
      </w:r>
    </w:p>
    <w:p w:rsidR="008C3FAF" w:rsidRPr="008C3FAF" w:rsidRDefault="008C3FAF" w:rsidP="00220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FAF">
        <w:rPr>
          <w:rFonts w:ascii="Times New Roman" w:hAnsi="Times New Roman" w:cs="Times New Roman"/>
          <w:sz w:val="28"/>
          <w:szCs w:val="28"/>
        </w:rPr>
        <w:t>Башкирская энциклопедия.- Уфа, 1996.</w:t>
      </w:r>
    </w:p>
    <w:p w:rsidR="008C3FAF" w:rsidRPr="008C3FAF" w:rsidRDefault="008C3FAF" w:rsidP="00220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FAF">
        <w:rPr>
          <w:rFonts w:ascii="Times New Roman" w:hAnsi="Times New Roman" w:cs="Times New Roman"/>
          <w:sz w:val="28"/>
          <w:szCs w:val="28"/>
        </w:rPr>
        <w:t xml:space="preserve">Шли лихие эскадроны. Буклет. </w:t>
      </w:r>
      <w:proofErr w:type="gramStart"/>
      <w:r w:rsidRPr="008C3FA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C3FAF">
        <w:rPr>
          <w:rFonts w:ascii="Times New Roman" w:hAnsi="Times New Roman" w:cs="Times New Roman"/>
          <w:sz w:val="28"/>
          <w:szCs w:val="28"/>
        </w:rPr>
        <w:t xml:space="preserve">фа: </w:t>
      </w:r>
      <w:proofErr w:type="spellStart"/>
      <w:r w:rsidRPr="008C3FAF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8C3FAF">
        <w:rPr>
          <w:rFonts w:ascii="Times New Roman" w:hAnsi="Times New Roman" w:cs="Times New Roman"/>
          <w:sz w:val="28"/>
          <w:szCs w:val="28"/>
        </w:rPr>
        <w:t>, 1978.</w:t>
      </w:r>
    </w:p>
    <w:p w:rsidR="00522B09" w:rsidRPr="008C3FAF" w:rsidRDefault="00522B09" w:rsidP="002204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2B09" w:rsidRPr="008C3FAF" w:rsidSect="008C3FA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961"/>
    <w:multiLevelType w:val="multilevel"/>
    <w:tmpl w:val="91FC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9"/>
    <w:rsid w:val="00220415"/>
    <w:rsid w:val="002B2EC9"/>
    <w:rsid w:val="00522B09"/>
    <w:rsid w:val="008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5302</Characters>
  <Application>Microsoft Office Word</Application>
  <DocSecurity>0</DocSecurity>
  <Lines>44</Lines>
  <Paragraphs>12</Paragraphs>
  <ScaleCrop>false</ScaleCrop>
  <Company>HP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2016-12-09T09:51:00Z</dcterms:created>
  <dcterms:modified xsi:type="dcterms:W3CDTF">2016-12-09T09:57:00Z</dcterms:modified>
</cp:coreProperties>
</file>