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8" w:rsidRPr="00EC4D18" w:rsidRDefault="00EC4D18" w:rsidP="00EC4D18">
      <w:pPr>
        <w:pStyle w:val="1"/>
        <w:shd w:val="clear" w:color="auto" w:fill="auto"/>
        <w:spacing w:before="120" w:line="233" w:lineRule="auto"/>
        <w:ind w:firstLine="0"/>
        <w:jc w:val="right"/>
        <w:rPr>
          <w:bCs/>
        </w:rPr>
      </w:pPr>
      <w:r w:rsidRPr="00EC4D18">
        <w:rPr>
          <w:bCs/>
        </w:rPr>
        <w:t xml:space="preserve">  Утверждено </w:t>
      </w:r>
    </w:p>
    <w:p w:rsidR="00EC4D18" w:rsidRPr="00EC4D18" w:rsidRDefault="00EC4D18" w:rsidP="00EC4D18">
      <w:pPr>
        <w:pStyle w:val="1"/>
        <w:shd w:val="clear" w:color="auto" w:fill="auto"/>
        <w:spacing w:before="120" w:line="233" w:lineRule="auto"/>
        <w:ind w:firstLine="0"/>
        <w:jc w:val="right"/>
        <w:rPr>
          <w:bCs/>
        </w:rPr>
      </w:pPr>
      <w:r w:rsidRPr="00EC4D18">
        <w:rPr>
          <w:bCs/>
        </w:rPr>
        <w:t>Начальник Отдела образования</w:t>
      </w:r>
    </w:p>
    <w:p w:rsidR="00EC4D18" w:rsidRDefault="00EC4D18" w:rsidP="00EC4D18">
      <w:pPr>
        <w:pStyle w:val="1"/>
        <w:shd w:val="clear" w:color="auto" w:fill="auto"/>
        <w:spacing w:before="120" w:line="233" w:lineRule="auto"/>
        <w:ind w:firstLine="0"/>
        <w:jc w:val="right"/>
        <w:rPr>
          <w:bCs/>
        </w:rPr>
      </w:pPr>
      <w:r w:rsidRPr="00EC4D18">
        <w:rPr>
          <w:bCs/>
        </w:rPr>
        <w:t>МР Кармаскалинский район</w:t>
      </w:r>
    </w:p>
    <w:p w:rsidR="00EC4D18" w:rsidRDefault="00EC4D18" w:rsidP="00EC4D18">
      <w:pPr>
        <w:pStyle w:val="1"/>
        <w:shd w:val="clear" w:color="auto" w:fill="auto"/>
        <w:spacing w:before="120" w:line="233" w:lineRule="auto"/>
        <w:ind w:firstLine="0"/>
        <w:jc w:val="right"/>
        <w:rPr>
          <w:bCs/>
        </w:rPr>
      </w:pPr>
      <w:proofErr w:type="spellStart"/>
      <w:r>
        <w:rPr>
          <w:bCs/>
        </w:rPr>
        <w:t>Исанбаева</w:t>
      </w:r>
      <w:proofErr w:type="spellEnd"/>
      <w:r>
        <w:rPr>
          <w:bCs/>
        </w:rPr>
        <w:t xml:space="preserve"> Г.М.</w:t>
      </w:r>
    </w:p>
    <w:p w:rsidR="00EC4D18" w:rsidRPr="00EC4D18" w:rsidRDefault="00EC4D18" w:rsidP="00EC4D18">
      <w:pPr>
        <w:pStyle w:val="1"/>
        <w:shd w:val="clear" w:color="auto" w:fill="auto"/>
        <w:spacing w:before="120" w:line="233" w:lineRule="auto"/>
        <w:ind w:firstLine="0"/>
        <w:jc w:val="right"/>
        <w:rPr>
          <w:bCs/>
        </w:rPr>
      </w:pPr>
    </w:p>
    <w:p w:rsidR="00F853B5" w:rsidRDefault="00B457CF">
      <w:pPr>
        <w:pStyle w:val="1"/>
        <w:shd w:val="clear" w:color="auto" w:fill="auto"/>
        <w:spacing w:before="120" w:after="260" w:line="233" w:lineRule="auto"/>
        <w:ind w:firstLine="0"/>
        <w:jc w:val="center"/>
      </w:pPr>
      <w:r>
        <w:rPr>
          <w:b/>
          <w:bCs/>
        </w:rPr>
        <w:t>Положение о республиканском конкурсе</w:t>
      </w:r>
      <w:r>
        <w:rPr>
          <w:b/>
          <w:bCs/>
        </w:rPr>
        <w:br/>
        <w:t>«Читающие родители - читающие дети»</w:t>
      </w:r>
    </w:p>
    <w:p w:rsidR="00F853B5" w:rsidRDefault="00B457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7"/>
        </w:tabs>
        <w:spacing w:after="260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F853B5" w:rsidRDefault="00B457CF">
      <w:pPr>
        <w:pStyle w:val="1"/>
        <w:numPr>
          <w:ilvl w:val="0"/>
          <w:numId w:val="2"/>
        </w:numPr>
        <w:shd w:val="clear" w:color="auto" w:fill="auto"/>
        <w:tabs>
          <w:tab w:val="left" w:pos="1454"/>
        </w:tabs>
        <w:ind w:firstLine="740"/>
        <w:jc w:val="both"/>
      </w:pPr>
      <w:proofErr w:type="gramStart"/>
      <w:r>
        <w:t xml:space="preserve">Настоящее Положение о </w:t>
      </w:r>
      <w:r w:rsidR="00EC4D18">
        <w:t>муниципальном этапе республиканского</w:t>
      </w:r>
      <w:r>
        <w:t xml:space="preserve"> </w:t>
      </w:r>
      <w:r>
        <w:t>конкурс</w:t>
      </w:r>
      <w:r w:rsidR="00EC4D18">
        <w:t>а</w:t>
      </w:r>
      <w:r>
        <w:t xml:space="preserve"> «Читающие родители - читающие дети», (далее - Положение) определяет условия проведения</w:t>
      </w:r>
      <w:r w:rsidR="00EC4D18">
        <w:t xml:space="preserve">  </w:t>
      </w:r>
      <w:r>
        <w:t xml:space="preserve"> «Читающие родители - читающие дети» (далее - Конкурс).</w:t>
      </w:r>
      <w:proofErr w:type="gramEnd"/>
    </w:p>
    <w:p w:rsidR="00F853B5" w:rsidRDefault="00B457CF">
      <w:pPr>
        <w:pStyle w:val="1"/>
        <w:shd w:val="clear" w:color="auto" w:fill="auto"/>
        <w:spacing w:line="283" w:lineRule="auto"/>
        <w:ind w:firstLine="740"/>
        <w:jc w:val="both"/>
      </w:pPr>
      <w:r>
        <w:t xml:space="preserve">Учредителем Конкурса является Министерство образования и науки Республики </w:t>
      </w:r>
      <w:r>
        <w:t>Башкортостан.</w:t>
      </w:r>
    </w:p>
    <w:p w:rsidR="00F853B5" w:rsidRDefault="00B457CF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ind w:firstLine="740"/>
        <w:jc w:val="both"/>
      </w:pPr>
      <w:r>
        <w:t>Конкурс проводится в рамках реализации Всероссийского проекта «Читающая мама - читающая страна», организованного Русской школьной библиотечной ассоциацией.</w:t>
      </w:r>
    </w:p>
    <w:p w:rsidR="00F853B5" w:rsidRDefault="00B457CF">
      <w:pPr>
        <w:pStyle w:val="1"/>
        <w:numPr>
          <w:ilvl w:val="0"/>
          <w:numId w:val="2"/>
        </w:numPr>
        <w:shd w:val="clear" w:color="auto" w:fill="auto"/>
        <w:tabs>
          <w:tab w:val="left" w:pos="1224"/>
        </w:tabs>
        <w:ind w:firstLine="740"/>
        <w:jc w:val="both"/>
      </w:pPr>
      <w:r>
        <w:t>Настоящее Положение устанавливает организационно-технологическую модель проведения Кон</w:t>
      </w:r>
      <w:r>
        <w:t>курса, определяет цель и задачи, условия и правила, регламентирующие участие в Конкурсе, требования к участникам Конкурса, порядок предоставления материалов, критерии отбора и оценки материалов, сроки проведения Конкурса, порядок формирования и компетенции</w:t>
      </w:r>
      <w:r>
        <w:t xml:space="preserve"> организационного комитета (далее - Оргкомитет) и жюри, порядок определения и награждения призеров и победителей Конкурса.</w:t>
      </w:r>
    </w:p>
    <w:p w:rsidR="00F853B5" w:rsidRDefault="00B457CF">
      <w:pPr>
        <w:pStyle w:val="1"/>
        <w:numPr>
          <w:ilvl w:val="0"/>
          <w:numId w:val="3"/>
        </w:numPr>
        <w:shd w:val="clear" w:color="auto" w:fill="auto"/>
        <w:tabs>
          <w:tab w:val="left" w:pos="1454"/>
        </w:tabs>
        <w:ind w:firstLine="740"/>
        <w:jc w:val="both"/>
      </w:pPr>
      <w:r>
        <w:t>Подача работ на конкурс означает согласие авторов и их законных представителей с условиями Конкурса.</w:t>
      </w:r>
    </w:p>
    <w:p w:rsidR="00F853B5" w:rsidRDefault="00B457CF">
      <w:pPr>
        <w:pStyle w:val="1"/>
        <w:numPr>
          <w:ilvl w:val="1"/>
          <w:numId w:val="3"/>
        </w:numPr>
        <w:shd w:val="clear" w:color="auto" w:fill="auto"/>
        <w:tabs>
          <w:tab w:val="left" w:pos="1224"/>
        </w:tabs>
        <w:ind w:firstLine="720"/>
      </w:pPr>
      <w:r>
        <w:t>Оргкомитет возглавляет председат</w:t>
      </w:r>
      <w:r>
        <w:t>ель Оргкомитета, который: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осуществляет руководство деятельностью Оргкомитета и обеспечивает исполнение настоящего Положения;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распределяет обязанности между членами Оргкомитета;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проводит заседания Оргкомитета в соответствии с настоящим Положением;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осуществл</w:t>
      </w:r>
      <w:r>
        <w:t xml:space="preserve">яет </w:t>
      </w:r>
      <w:proofErr w:type="gramStart"/>
      <w:r>
        <w:t>контроль за</w:t>
      </w:r>
      <w:proofErr w:type="gramEnd"/>
      <w:r>
        <w:t xml:space="preserve"> подготовкой протокола заседания и реализацией принимаемых решений Оргкомитета.</w:t>
      </w:r>
    </w:p>
    <w:p w:rsidR="00F853B5" w:rsidRDefault="00B457CF">
      <w:pPr>
        <w:pStyle w:val="1"/>
        <w:numPr>
          <w:ilvl w:val="2"/>
          <w:numId w:val="3"/>
        </w:numPr>
        <w:shd w:val="clear" w:color="auto" w:fill="auto"/>
        <w:tabs>
          <w:tab w:val="left" w:pos="1397"/>
        </w:tabs>
        <w:ind w:firstLine="720"/>
      </w:pPr>
      <w:r>
        <w:t xml:space="preserve">Члены </w:t>
      </w:r>
      <w:r>
        <w:t>Оргкомитета: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вправе запрашивать и получать полную и актуальную информацию, связанную с деятельностью Оргкомитета;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лично участвуют в работе Оргкомитета;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выполняют решения Оргкомитета;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поддерживают высокий уровень квалификации, необходимый для участия в рабо</w:t>
      </w:r>
      <w:r>
        <w:t>те Оргкомитета;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не разглашают информацию, которая стала им известна в связи с работой в Оргкомитете;</w:t>
      </w:r>
    </w:p>
    <w:p w:rsidR="00706051" w:rsidRDefault="00B457CF" w:rsidP="00706051">
      <w:pPr>
        <w:pStyle w:val="1"/>
        <w:shd w:val="clear" w:color="auto" w:fill="auto"/>
        <w:ind w:firstLine="740"/>
        <w:jc w:val="both"/>
      </w:pPr>
      <w:r>
        <w:t>взаимодействуют с иными членами Оргкомитета при решении текущих задач;</w:t>
      </w:r>
    </w:p>
    <w:p w:rsidR="00F853B5" w:rsidRDefault="00B457CF" w:rsidP="00706051">
      <w:pPr>
        <w:pStyle w:val="1"/>
        <w:shd w:val="clear" w:color="auto" w:fill="auto"/>
        <w:ind w:firstLine="740"/>
        <w:jc w:val="both"/>
      </w:pPr>
      <w:r>
        <w:t>принимают участие в голосовании при принятии решений Оргкомитета.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1.5. Оргкомитетом создается жюри Конкурса. Жюри оценивает представленные на Конкурс материалы участников Конкурса и выставляет баллы в соответствии с критериями оценивания конкурса, установле</w:t>
      </w:r>
      <w:r>
        <w:t>нными в Приложении №2 к настоящему положению.</w:t>
      </w:r>
    </w:p>
    <w:p w:rsidR="00F853B5" w:rsidRDefault="00B457CF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40"/>
        <w:jc w:val="both"/>
      </w:pPr>
      <w:r>
        <w:t xml:space="preserve">Итоговый балл участника Конкурса определяется как сумма среднего арифметического балла, </w:t>
      </w:r>
      <w:proofErr w:type="gramStart"/>
      <w:r>
        <w:t>выставленной</w:t>
      </w:r>
      <w:proofErr w:type="gramEnd"/>
      <w:r>
        <w:t xml:space="preserve"> участникам Конкурса членами жюри.</w:t>
      </w:r>
    </w:p>
    <w:p w:rsidR="00F853B5" w:rsidRDefault="00B457CF">
      <w:pPr>
        <w:pStyle w:val="1"/>
        <w:numPr>
          <w:ilvl w:val="0"/>
          <w:numId w:val="4"/>
        </w:numPr>
        <w:shd w:val="clear" w:color="auto" w:fill="auto"/>
        <w:tabs>
          <w:tab w:val="left" w:pos="1392"/>
        </w:tabs>
        <w:ind w:firstLine="740"/>
        <w:jc w:val="both"/>
      </w:pPr>
      <w:r>
        <w:t>По итогам выставленных баллов жюри составляет рейтинговую таблицу. Участник</w:t>
      </w:r>
      <w:r>
        <w:t xml:space="preserve">, набравший наибольшее количество баллов, становится победителем Конкурса в каждой возрастной категории, призерами Конкурса становятся участники, следующей в </w:t>
      </w:r>
      <w:r>
        <w:lastRenderedPageBreak/>
        <w:t>итоговой таблице за победителем (лауреат 1, 2, 3 степени).</w:t>
      </w:r>
    </w:p>
    <w:p w:rsidR="00F853B5" w:rsidRDefault="00B457CF">
      <w:pPr>
        <w:pStyle w:val="1"/>
        <w:numPr>
          <w:ilvl w:val="0"/>
          <w:numId w:val="4"/>
        </w:numPr>
        <w:shd w:val="clear" w:color="auto" w:fill="auto"/>
        <w:tabs>
          <w:tab w:val="left" w:pos="1387"/>
        </w:tabs>
        <w:spacing w:after="260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участниками Конкурса наб</w:t>
      </w:r>
      <w:r>
        <w:t>рано одинаковое количество баллов, формирование рейтинговой таблицы осуществляется в соответствии с хронологической последовательностью приема заявок.</w:t>
      </w:r>
    </w:p>
    <w:p w:rsidR="00F853B5" w:rsidRDefault="00B457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/>
      </w:pPr>
      <w:bookmarkStart w:id="2" w:name="bookmark2"/>
      <w:bookmarkStart w:id="3" w:name="bookmark3"/>
      <w:r>
        <w:t>ЦЕЛИ И ЗАДАЧИ КОНКУРСА</w:t>
      </w:r>
      <w:bookmarkEnd w:id="2"/>
      <w:bookmarkEnd w:id="3"/>
    </w:p>
    <w:p w:rsidR="00F853B5" w:rsidRDefault="00B457CF">
      <w:pPr>
        <w:pStyle w:val="1"/>
        <w:numPr>
          <w:ilvl w:val="0"/>
          <w:numId w:val="5"/>
        </w:numPr>
        <w:shd w:val="clear" w:color="auto" w:fill="auto"/>
        <w:tabs>
          <w:tab w:val="left" w:pos="1253"/>
        </w:tabs>
        <w:ind w:firstLine="740"/>
        <w:jc w:val="both"/>
      </w:pPr>
      <w:r>
        <w:t>Целями Конкурса являются: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 xml:space="preserve">формирование в обществе позитивного имиджа читающей </w:t>
      </w:r>
      <w:r>
        <w:t>семьи;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повышение роли библиотек в организации родительского чтения и в системе читательского всеобуча молодых родителей;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укрепление положительного отношения подрастающего поколения к родному языку и литературе как к важнейшим духовным ценностям;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предоставл</w:t>
      </w:r>
      <w:r>
        <w:t>ение родителям и детям возможности продемонстрировать приобретенные коммуникативную, краеведческую, литературоведческую компетенции;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реализация Всероссийского проекта «Читающая мама - читающая страна».</w:t>
      </w:r>
    </w:p>
    <w:p w:rsidR="00F853B5" w:rsidRDefault="00B457CF">
      <w:pPr>
        <w:pStyle w:val="1"/>
        <w:numPr>
          <w:ilvl w:val="0"/>
          <w:numId w:val="5"/>
        </w:numPr>
        <w:shd w:val="clear" w:color="auto" w:fill="auto"/>
        <w:tabs>
          <w:tab w:val="left" w:pos="1253"/>
        </w:tabs>
        <w:ind w:firstLine="740"/>
        <w:jc w:val="both"/>
      </w:pPr>
      <w:r>
        <w:t>Задачами Конкурса являются:</w:t>
      </w:r>
    </w:p>
    <w:p w:rsidR="00F853B5" w:rsidRDefault="00B457CF">
      <w:pPr>
        <w:pStyle w:val="1"/>
        <w:shd w:val="clear" w:color="auto" w:fill="auto"/>
        <w:ind w:firstLine="740"/>
        <w:jc w:val="both"/>
      </w:pPr>
      <w:r>
        <w:t>приобщение обучающихся и и</w:t>
      </w:r>
      <w:r>
        <w:t>х родителей к литературному чтению, к регулярному пользованию библиотекой;</w:t>
      </w:r>
    </w:p>
    <w:p w:rsidR="00F853B5" w:rsidRDefault="00B457CF">
      <w:pPr>
        <w:pStyle w:val="1"/>
        <w:shd w:val="clear" w:color="auto" w:fill="auto"/>
        <w:ind w:firstLine="700"/>
        <w:jc w:val="both"/>
      </w:pPr>
      <w:r>
        <w:t>развитие тво</w:t>
      </w:r>
      <w:r w:rsidR="00706051">
        <w:t xml:space="preserve">рческого потенциала </w:t>
      </w:r>
      <w:proofErr w:type="gramStart"/>
      <w:r w:rsidR="00706051">
        <w:t>обучающихся</w:t>
      </w:r>
      <w:proofErr w:type="gramEnd"/>
      <w:r>
        <w:t>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активизация работы школьных библиотек с родителями для формирования социокультур</w:t>
      </w:r>
      <w:r>
        <w:t>ной среды;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расширение информационного пространства, освоение новых технологий и компьютеризация библиотечно-информационных процессов;</w:t>
      </w:r>
    </w:p>
    <w:p w:rsidR="00F853B5" w:rsidRDefault="00B457CF">
      <w:pPr>
        <w:pStyle w:val="1"/>
        <w:shd w:val="clear" w:color="auto" w:fill="auto"/>
        <w:spacing w:after="260"/>
        <w:ind w:firstLine="720"/>
        <w:jc w:val="both"/>
      </w:pPr>
      <w:r>
        <w:t>проведение мероприятий по поддержке представления о школьной библиотеке как информационном, культурном и образовательном ц</w:t>
      </w:r>
      <w:r>
        <w:t>ентре.</w:t>
      </w:r>
    </w:p>
    <w:p w:rsidR="00F853B5" w:rsidRDefault="00B457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5"/>
        </w:tabs>
        <w:spacing w:after="0"/>
      </w:pPr>
      <w:bookmarkStart w:id="4" w:name="bookmark4"/>
      <w:bookmarkStart w:id="5" w:name="bookmark5"/>
      <w:r>
        <w:t>ОРГАНИЗАЦИЯ И ПРОВЕДЕНИЕ КОНКУРСА</w:t>
      </w:r>
      <w:bookmarkEnd w:id="4"/>
      <w:bookmarkEnd w:id="5"/>
    </w:p>
    <w:p w:rsidR="00F853B5" w:rsidRDefault="00B457CF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ind w:firstLine="720"/>
        <w:jc w:val="both"/>
      </w:pPr>
      <w:r>
        <w:t xml:space="preserve">Конкурс представляет собой конкурс </w:t>
      </w:r>
      <w:proofErr w:type="spellStart"/>
      <w:r>
        <w:t>буктрейлеров</w:t>
      </w:r>
      <w:proofErr w:type="spellEnd"/>
      <w:r>
        <w:t xml:space="preserve"> (</w:t>
      </w:r>
      <w:proofErr w:type="spellStart"/>
      <w:r>
        <w:t>буктрейлер</w:t>
      </w:r>
      <w:proofErr w:type="spellEnd"/>
      <w:r>
        <w:t xml:space="preserve"> - короткий ролик, представляющий собой анонс книги, нацеленный на ее продвижение среди читателей). При создании </w:t>
      </w:r>
      <w:proofErr w:type="spellStart"/>
      <w:r>
        <w:t>буктрейлера</w:t>
      </w:r>
      <w:proofErr w:type="spellEnd"/>
      <w:r>
        <w:t xml:space="preserve"> можно использовать видео, </w:t>
      </w:r>
      <w:r>
        <w:t>иллюстрации, фотографии, развороты книг, снятые на камеру постановочные сцены, созданные работниками школьных библиотек Республики Башкортостан в рамках работы с родителями.</w:t>
      </w:r>
    </w:p>
    <w:p w:rsidR="00F853B5" w:rsidRDefault="00B457CF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ind w:firstLine="720"/>
        <w:jc w:val="both"/>
      </w:pPr>
      <w:r>
        <w:t>Конкурс проводится в два этапа: муниципальный, республиканский.</w:t>
      </w:r>
    </w:p>
    <w:p w:rsidR="00706051" w:rsidRDefault="00B457CF">
      <w:pPr>
        <w:pStyle w:val="1"/>
        <w:numPr>
          <w:ilvl w:val="0"/>
          <w:numId w:val="7"/>
        </w:numPr>
        <w:shd w:val="clear" w:color="auto" w:fill="auto"/>
        <w:tabs>
          <w:tab w:val="left" w:pos="701"/>
        </w:tabs>
        <w:ind w:firstLine="0"/>
        <w:jc w:val="both"/>
      </w:pPr>
      <w:r>
        <w:t>Муниципальный этап - организаторами явля</w:t>
      </w:r>
      <w:r w:rsidR="00706051">
        <w:t>ется Отдел образования</w:t>
      </w:r>
      <w:r>
        <w:t xml:space="preserve">. </w:t>
      </w:r>
    </w:p>
    <w:p w:rsidR="00F853B5" w:rsidRDefault="00B457CF">
      <w:pPr>
        <w:pStyle w:val="1"/>
        <w:numPr>
          <w:ilvl w:val="0"/>
          <w:numId w:val="7"/>
        </w:numPr>
        <w:shd w:val="clear" w:color="auto" w:fill="auto"/>
        <w:tabs>
          <w:tab w:val="left" w:pos="701"/>
        </w:tabs>
        <w:ind w:firstLine="0"/>
        <w:jc w:val="both"/>
      </w:pPr>
      <w:r>
        <w:t xml:space="preserve"> Победитель муниципального этапа размещает свой </w:t>
      </w:r>
      <w:proofErr w:type="spellStart"/>
      <w:r>
        <w:t>буктрейлер</w:t>
      </w:r>
      <w:proofErr w:type="spellEnd"/>
      <w:r>
        <w:t xml:space="preserve"> </w:t>
      </w:r>
      <w:r>
        <w:rPr>
          <w:b/>
          <w:bCs/>
        </w:rPr>
        <w:t xml:space="preserve">на сайте органа местного самоуправления, </w:t>
      </w:r>
      <w:proofErr w:type="gramStart"/>
      <w:r>
        <w:rPr>
          <w:b/>
          <w:bCs/>
        </w:rPr>
        <w:t>осуществляющих</w:t>
      </w:r>
      <w:proofErr w:type="gramEnd"/>
      <w:r>
        <w:rPr>
          <w:b/>
          <w:bCs/>
        </w:rPr>
        <w:t xml:space="preserve"> управление в сфере образования.</w:t>
      </w:r>
    </w:p>
    <w:p w:rsidR="00F853B5" w:rsidRDefault="00B457CF">
      <w:pPr>
        <w:pStyle w:val="1"/>
        <w:numPr>
          <w:ilvl w:val="0"/>
          <w:numId w:val="7"/>
        </w:numPr>
        <w:shd w:val="clear" w:color="auto" w:fill="auto"/>
        <w:tabs>
          <w:tab w:val="left" w:pos="701"/>
        </w:tabs>
        <w:ind w:firstLine="0"/>
        <w:jc w:val="both"/>
      </w:pPr>
      <w:r>
        <w:t>Республиканский этап - организатором является Министерство образования и на</w:t>
      </w:r>
      <w:r>
        <w:t>уки Республики Башкортостан. Республиканский этап Конкурса проводится в соответствии с настоящим Положением.</w:t>
      </w:r>
    </w:p>
    <w:p w:rsidR="00F853B5" w:rsidRDefault="00B457CF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ind w:firstLine="720"/>
        <w:jc w:val="both"/>
      </w:pPr>
      <w:r>
        <w:t>Участники выст</w:t>
      </w:r>
      <w:r>
        <w:t>упают в трех возрастных категориях:</w:t>
      </w:r>
    </w:p>
    <w:p w:rsidR="00F853B5" w:rsidRDefault="00B457CF">
      <w:pPr>
        <w:pStyle w:val="1"/>
        <w:shd w:val="clear" w:color="auto" w:fill="auto"/>
        <w:ind w:firstLine="0"/>
        <w:jc w:val="both"/>
      </w:pPr>
      <w:r>
        <w:t>среди обучающихся 1-4 классов;</w:t>
      </w:r>
    </w:p>
    <w:p w:rsidR="00F853B5" w:rsidRDefault="00B457CF">
      <w:pPr>
        <w:pStyle w:val="1"/>
        <w:shd w:val="clear" w:color="auto" w:fill="auto"/>
        <w:ind w:firstLine="0"/>
        <w:jc w:val="both"/>
      </w:pPr>
      <w:r>
        <w:t>среди обучающихся 5-7 классов;</w:t>
      </w:r>
    </w:p>
    <w:p w:rsidR="00F853B5" w:rsidRDefault="00B457CF">
      <w:pPr>
        <w:pStyle w:val="1"/>
        <w:shd w:val="clear" w:color="auto" w:fill="auto"/>
        <w:ind w:firstLine="0"/>
        <w:jc w:val="both"/>
      </w:pPr>
      <w:r>
        <w:t>среди обучающихся 8-11 классов.</w:t>
      </w:r>
    </w:p>
    <w:p w:rsidR="00F853B5" w:rsidRDefault="00B457CF">
      <w:pPr>
        <w:pStyle w:val="1"/>
        <w:shd w:val="clear" w:color="auto" w:fill="auto"/>
        <w:ind w:firstLine="0"/>
        <w:jc w:val="both"/>
      </w:pPr>
      <w:r>
        <w:t>Участники могут объединяться в творческие группы не более 5 человек. Все участники творческой группы должны соответствовать во</w:t>
      </w:r>
      <w:r>
        <w:t>зрастным критериям.</w:t>
      </w:r>
    </w:p>
    <w:p w:rsidR="00F853B5" w:rsidRDefault="00B457CF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ind w:firstLine="720"/>
        <w:jc w:val="both"/>
      </w:pPr>
      <w:proofErr w:type="gramStart"/>
      <w:r>
        <w:t xml:space="preserve">На республиканский этап Конкурса допускаются победители муниципального этапа Конкурса, представляются заявка на участие в Оргкомитет республиканского этапа по форме, установленной приложением №1 к настоящему Положению, с сопроводительным </w:t>
      </w:r>
      <w:r>
        <w:t>письмом за подписью руководителя органом местного самоуправления, осуществляющего управление в сфере образования; согласие родителей (законных представителей) участника Конкурса на обработку персональных данных (приложение №3 к настоящему Положению).</w:t>
      </w:r>
      <w:proofErr w:type="gramEnd"/>
    </w:p>
    <w:p w:rsidR="00F853B5" w:rsidRDefault="00B457CF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spacing w:after="260"/>
        <w:ind w:firstLine="720"/>
        <w:jc w:val="both"/>
      </w:pPr>
      <w:r>
        <w:t>В слу</w:t>
      </w:r>
      <w:r>
        <w:t>чае</w:t>
      </w:r>
      <w:proofErr w:type="gramStart"/>
      <w:r>
        <w:t>,</w:t>
      </w:r>
      <w:proofErr w:type="gramEnd"/>
      <w:r>
        <w:t xml:space="preserve"> если конкурсные работы присланы без сопроводительного письма за подписью руководителя органом местного самоуправления, осуществляющего управление в сфере образования и без согласия родителей (законных представителей), Оргкомитет имеет </w:t>
      </w:r>
      <w:r>
        <w:lastRenderedPageBreak/>
        <w:t>право не принима</w:t>
      </w:r>
      <w:r>
        <w:t xml:space="preserve">ть такие </w:t>
      </w:r>
      <w:proofErr w:type="spellStart"/>
      <w:r>
        <w:t>буктрейлеры</w:t>
      </w:r>
      <w:proofErr w:type="spellEnd"/>
      <w:r>
        <w:t xml:space="preserve"> к рассмотрению и оцениванию.</w:t>
      </w:r>
    </w:p>
    <w:p w:rsidR="00F853B5" w:rsidRDefault="00B457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1"/>
        </w:tabs>
        <w:spacing w:after="0"/>
      </w:pPr>
      <w:bookmarkStart w:id="6" w:name="bookmark6"/>
      <w:bookmarkStart w:id="7" w:name="bookmark7"/>
      <w:r>
        <w:t>УЧАСТНИКИ КОНКУРСА</w:t>
      </w:r>
      <w:bookmarkEnd w:id="6"/>
      <w:bookmarkEnd w:id="7"/>
    </w:p>
    <w:p w:rsidR="00F853B5" w:rsidRDefault="00B457CF">
      <w:pPr>
        <w:pStyle w:val="1"/>
        <w:numPr>
          <w:ilvl w:val="0"/>
          <w:numId w:val="8"/>
        </w:numPr>
        <w:shd w:val="clear" w:color="auto" w:fill="auto"/>
        <w:tabs>
          <w:tab w:val="left" w:pos="1171"/>
        </w:tabs>
        <w:spacing w:after="260"/>
        <w:ind w:firstLine="720"/>
        <w:jc w:val="both"/>
      </w:pPr>
      <w:r>
        <w:t xml:space="preserve">В Конкурсе принимают участие обучающиеся 1-11 классов общеобразовательных организаций Республики Башкортостан, школьные библиотекари, учителя при обязательном привлечении к процессу </w:t>
      </w:r>
      <w:r>
        <w:t>родителей (законных представителей) обучающихся.</w:t>
      </w:r>
    </w:p>
    <w:p w:rsidR="00F853B5" w:rsidRDefault="00B457CF">
      <w:pPr>
        <w:pStyle w:val="11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У.ТРЕБОВАНИЯ К КОНКУРСНЫМ РАБОТАМ</w:t>
      </w:r>
      <w:bookmarkEnd w:id="8"/>
      <w:bookmarkEnd w:id="9"/>
    </w:p>
    <w:p w:rsidR="00F853B5" w:rsidRDefault="00B457CF">
      <w:pPr>
        <w:pStyle w:val="1"/>
        <w:numPr>
          <w:ilvl w:val="0"/>
          <w:numId w:val="9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Участник предоставляет на Конкурс творческую работу, представляющую собой </w:t>
      </w:r>
      <w:proofErr w:type="spellStart"/>
      <w:r>
        <w:t>буктрейлер</w:t>
      </w:r>
      <w:proofErr w:type="spellEnd"/>
      <w:r>
        <w:t xml:space="preserve"> на тему семейного чтения.</w:t>
      </w:r>
    </w:p>
    <w:p w:rsidR="00F853B5" w:rsidRDefault="00B457CF">
      <w:pPr>
        <w:pStyle w:val="1"/>
        <w:numPr>
          <w:ilvl w:val="0"/>
          <w:numId w:val="9"/>
        </w:numPr>
        <w:shd w:val="clear" w:color="auto" w:fill="auto"/>
        <w:tabs>
          <w:tab w:val="left" w:pos="1239"/>
        </w:tabs>
        <w:ind w:firstLine="720"/>
        <w:jc w:val="both"/>
      </w:pPr>
      <w:r>
        <w:t xml:space="preserve">Требование к </w:t>
      </w:r>
      <w:r>
        <w:rPr>
          <w:b/>
          <w:bCs/>
          <w:u w:val="single"/>
        </w:rPr>
        <w:t>предоставлению</w:t>
      </w:r>
      <w:r>
        <w:rPr>
          <w:b/>
          <w:bCs/>
        </w:rPr>
        <w:t xml:space="preserve"> </w:t>
      </w:r>
      <w:r>
        <w:t>конкурсной работы и сроки приема: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ролик с заявкой направить на электронный адрес:</w:t>
      </w:r>
      <w:proofErr w:type="spellStart"/>
      <w:r w:rsidR="00706051">
        <w:rPr>
          <w:lang w:val="en-US"/>
        </w:rPr>
        <w:t>usmanowa</w:t>
      </w:r>
      <w:proofErr w:type="spellEnd"/>
      <w:r w:rsidR="00706051" w:rsidRPr="00706051">
        <w:t>@</w:t>
      </w:r>
      <w:r w:rsidR="00706051">
        <w:rPr>
          <w:lang w:val="en-US"/>
        </w:rPr>
        <w:t>mail</w:t>
      </w:r>
      <w:r w:rsidR="00706051" w:rsidRPr="00706051">
        <w:t>.</w:t>
      </w:r>
      <w:proofErr w:type="spellStart"/>
      <w:r w:rsidR="00706051">
        <w:rPr>
          <w:lang w:val="en-US"/>
        </w:rPr>
        <w:t>ru</w:t>
      </w:r>
      <w:proofErr w:type="spellEnd"/>
      <w:r w:rsidR="00706051" w:rsidRPr="00706051">
        <w:t xml:space="preserve">. </w:t>
      </w:r>
      <w:r w:rsidR="00706051">
        <w:rPr>
          <w:lang w:val="be-BY"/>
        </w:rPr>
        <w:t>уч</w:t>
      </w:r>
      <w:bookmarkStart w:id="10" w:name="_GoBack"/>
      <w:bookmarkEnd w:id="10"/>
      <w:r>
        <w:t>астники конкурса должны учитывать, что только с указанного в Положении электронного адреса работы принимаются к рассмотрению ч</w:t>
      </w:r>
      <w:r>
        <w:t>ленами жюри.</w:t>
      </w:r>
    </w:p>
    <w:p w:rsidR="00F853B5" w:rsidRDefault="00B457CF">
      <w:pPr>
        <w:pStyle w:val="1"/>
        <w:numPr>
          <w:ilvl w:val="0"/>
          <w:numId w:val="9"/>
        </w:numPr>
        <w:shd w:val="clear" w:color="auto" w:fill="auto"/>
        <w:tabs>
          <w:tab w:val="left" w:pos="1239"/>
        </w:tabs>
        <w:ind w:firstLine="720"/>
        <w:jc w:val="both"/>
      </w:pPr>
      <w:r>
        <w:t xml:space="preserve">Требования к </w:t>
      </w:r>
      <w:proofErr w:type="spellStart"/>
      <w:r>
        <w:t>буктрейлеру</w:t>
      </w:r>
      <w:proofErr w:type="spellEnd"/>
      <w:r>
        <w:t>: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короткий ролик, представляющий собой анонс, рекламу, аннотацию книги, нацеленную на ее продвижение среди читателей;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 xml:space="preserve">ролик создается исключительно на книги семейного чтения (любая художественная, научная, </w:t>
      </w:r>
      <w:r>
        <w:t>научно-популярная, независимо от места издания и авторства), предназначенные для массового читателя;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ролик может быть представлен на родных языках из числа языков народов Российской Федерации;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ролик создается по одной книге;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ролик должен отражать краткую х</w:t>
      </w:r>
      <w:r>
        <w:t>арактеристику, содержание книги, ее читательский адрес, отличительные особенности и достоинства;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ролик должен быть сюжетно связным продуктом, техника исполнения ролика должна быть эстетичной и привлекательной для читателя (особенно для юных и молодых читат</w:t>
      </w:r>
      <w:r>
        <w:t>елей);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возможные форматы предоставления: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 xml:space="preserve">видеоролик: </w:t>
      </w:r>
      <w:r w:rsidRPr="00EC4D1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avi</w:t>
      </w:r>
      <w:proofErr w:type="spellEnd"/>
      <w:r w:rsidRPr="00EC4D18">
        <w:rPr>
          <w:lang w:eastAsia="en-US" w:bidi="en-US"/>
        </w:rPr>
        <w:t>, .</w:t>
      </w:r>
      <w:proofErr w:type="spellStart"/>
      <w:r>
        <w:rPr>
          <w:lang w:val="en-US" w:eastAsia="en-US" w:bidi="en-US"/>
        </w:rPr>
        <w:t>wmv</w:t>
      </w:r>
      <w:proofErr w:type="spellEnd"/>
      <w:r w:rsidRPr="00EC4D18">
        <w:rPr>
          <w:lang w:eastAsia="en-US" w:bidi="en-US"/>
        </w:rPr>
        <w:t>, .</w:t>
      </w:r>
      <w:r>
        <w:rPr>
          <w:lang w:val="en-US" w:eastAsia="en-US" w:bidi="en-US"/>
        </w:rPr>
        <w:t>mpg</w:t>
      </w:r>
      <w:r w:rsidRPr="00EC4D18">
        <w:rPr>
          <w:lang w:eastAsia="en-US" w:bidi="en-US"/>
        </w:rPr>
        <w:t xml:space="preserve"> </w:t>
      </w:r>
      <w:r>
        <w:t>и др.;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 xml:space="preserve">электронная презентация: </w:t>
      </w:r>
      <w:r w:rsidRPr="00EC4D18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ppt</w:t>
      </w:r>
      <w:proofErr w:type="spellEnd"/>
      <w:r w:rsidRPr="00EC4D18">
        <w:rPr>
          <w:lang w:eastAsia="en-US" w:bidi="en-US"/>
        </w:rPr>
        <w:t>, .</w:t>
      </w:r>
      <w:proofErr w:type="spellStart"/>
      <w:r>
        <w:rPr>
          <w:lang w:val="en-US" w:eastAsia="en-US" w:bidi="en-US"/>
        </w:rPr>
        <w:t>pptx</w:t>
      </w:r>
      <w:proofErr w:type="spellEnd"/>
      <w:r w:rsidRPr="00EC4D18">
        <w:rPr>
          <w:lang w:eastAsia="en-US" w:bidi="en-US"/>
        </w:rPr>
        <w:t>, .</w:t>
      </w:r>
      <w:proofErr w:type="spellStart"/>
      <w:r>
        <w:rPr>
          <w:lang w:val="en-US" w:eastAsia="en-US" w:bidi="en-US"/>
        </w:rPr>
        <w:t>pps</w:t>
      </w:r>
      <w:proofErr w:type="spellEnd"/>
      <w:r w:rsidRPr="00EC4D18">
        <w:rPr>
          <w:lang w:eastAsia="en-US" w:bidi="en-US"/>
        </w:rPr>
        <w:t>, .</w:t>
      </w:r>
      <w:proofErr w:type="spellStart"/>
      <w:r>
        <w:rPr>
          <w:lang w:val="en-US" w:eastAsia="en-US" w:bidi="en-US"/>
        </w:rPr>
        <w:t>ppsx</w:t>
      </w:r>
      <w:proofErr w:type="spellEnd"/>
      <w:r w:rsidRPr="00EC4D18">
        <w:rPr>
          <w:lang w:eastAsia="en-US" w:bidi="en-US"/>
        </w:rPr>
        <w:t xml:space="preserve"> </w:t>
      </w:r>
      <w:r>
        <w:t>с последующим их конвертированием в видео.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 xml:space="preserve">продолжительность </w:t>
      </w:r>
      <w:proofErr w:type="spellStart"/>
      <w:r>
        <w:t>буктрейлера</w:t>
      </w:r>
      <w:proofErr w:type="spellEnd"/>
      <w:r>
        <w:t xml:space="preserve"> - не более 3 мин.</w:t>
      </w:r>
    </w:p>
    <w:p w:rsidR="00F853B5" w:rsidRDefault="00B457CF">
      <w:pPr>
        <w:pStyle w:val="1"/>
        <w:shd w:val="clear" w:color="auto" w:fill="auto"/>
        <w:ind w:firstLine="720"/>
        <w:jc w:val="both"/>
      </w:pPr>
      <w:r>
        <w:t>права на аудио-, видео- и фот</w:t>
      </w:r>
      <w:proofErr w:type="gramStart"/>
      <w:r>
        <w:t>о-</w:t>
      </w:r>
      <w:proofErr w:type="gramEnd"/>
      <w:r>
        <w:t xml:space="preserve"> </w:t>
      </w:r>
      <w:r>
        <w:t xml:space="preserve">материалы, использованные в </w:t>
      </w:r>
      <w:proofErr w:type="spellStart"/>
      <w:r>
        <w:t>буктрейлере</w:t>
      </w:r>
      <w:proofErr w:type="spellEnd"/>
      <w:r>
        <w:t>, должны принадлежать участнику, т.е. быть свободными от претензий третьих лиц (ответственность за нарушение прав третьих лиц возлагается на участника);</w:t>
      </w:r>
    </w:p>
    <w:p w:rsidR="00F853B5" w:rsidRDefault="00B457CF">
      <w:pPr>
        <w:pStyle w:val="1"/>
        <w:shd w:val="clear" w:color="auto" w:fill="auto"/>
        <w:ind w:firstLine="720"/>
        <w:jc w:val="both"/>
      </w:pPr>
      <w:proofErr w:type="spellStart"/>
      <w:r>
        <w:t>буктрейлер</w:t>
      </w:r>
      <w:proofErr w:type="spellEnd"/>
      <w:r>
        <w:t xml:space="preserve"> не должен содержать материалы, недопустимые для показ</w:t>
      </w:r>
      <w:r>
        <w:t>а несовершеннолетним.</w:t>
      </w:r>
    </w:p>
    <w:p w:rsidR="00F853B5" w:rsidRDefault="00B457CF">
      <w:pPr>
        <w:pStyle w:val="1"/>
        <w:numPr>
          <w:ilvl w:val="0"/>
          <w:numId w:val="10"/>
        </w:numPr>
        <w:shd w:val="clear" w:color="auto" w:fill="auto"/>
        <w:tabs>
          <w:tab w:val="left" w:pos="1399"/>
        </w:tabs>
        <w:ind w:firstLine="880"/>
        <w:jc w:val="both"/>
      </w:pPr>
      <w:proofErr w:type="spellStart"/>
      <w:r>
        <w:t>Буктрейлеры</w:t>
      </w:r>
      <w:proofErr w:type="spellEnd"/>
      <w:r>
        <w:t xml:space="preserve"> оцениваются по следующим критериям: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соответствие содержания содержанию выбранной книги;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креативность сценария;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оригинальность исполнения;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музыкальное оформление;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наличие специальных эффектов при оформлении видеоряда;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ind w:firstLine="880"/>
        <w:jc w:val="both"/>
      </w:pPr>
      <w:r>
        <w:t>работ</w:t>
      </w:r>
      <w:r>
        <w:t>а монтажера;</w:t>
      </w:r>
    </w:p>
    <w:p w:rsidR="00F853B5" w:rsidRDefault="00B457CF">
      <w:pPr>
        <w:pStyle w:val="1"/>
        <w:numPr>
          <w:ilvl w:val="0"/>
          <w:numId w:val="11"/>
        </w:numPr>
        <w:shd w:val="clear" w:color="auto" w:fill="auto"/>
        <w:tabs>
          <w:tab w:val="left" w:pos="1135"/>
        </w:tabs>
        <w:spacing w:after="260"/>
        <w:ind w:firstLine="880"/>
        <w:jc w:val="both"/>
      </w:pPr>
      <w:r>
        <w:t>работа режиссёра.</w:t>
      </w:r>
    </w:p>
    <w:p w:rsidR="00F853B5" w:rsidRDefault="00B457CF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500"/>
        </w:tabs>
        <w:spacing w:after="200" w:line="233" w:lineRule="auto"/>
      </w:pPr>
      <w:bookmarkStart w:id="11" w:name="bookmark10"/>
      <w:bookmarkStart w:id="12" w:name="bookmark11"/>
      <w:r>
        <w:t>ПОДВЕДЕНИЕ ИТОГОВ КОНУРСА, ОПРЕДЕЛЕНИЕ ПОБЕДИТЕЛЕЙ,</w:t>
      </w:r>
      <w:r>
        <w:br/>
        <w:t>ЛАУРЕАТОВ И ИХ НАГРАЖДЕНИЕ</w:t>
      </w:r>
      <w:bookmarkEnd w:id="11"/>
      <w:bookmarkEnd w:id="12"/>
    </w:p>
    <w:p w:rsidR="00EC4D18" w:rsidRDefault="00B457CF" w:rsidP="00EC4D18">
      <w:pPr>
        <w:pStyle w:val="1"/>
        <w:numPr>
          <w:ilvl w:val="0"/>
          <w:numId w:val="14"/>
        </w:numPr>
        <w:shd w:val="clear" w:color="auto" w:fill="auto"/>
        <w:tabs>
          <w:tab w:val="left" w:pos="1225"/>
        </w:tabs>
        <w:ind w:firstLine="720"/>
        <w:jc w:val="both"/>
      </w:pPr>
      <w:r>
        <w:t xml:space="preserve">Оценку работ осуществляет жюри Конкурса. Все решения Жюри оформляются протоколом, результаты Конкурса и лучшие </w:t>
      </w:r>
      <w:proofErr w:type="spellStart"/>
      <w:r>
        <w:t>буктрейлеры</w:t>
      </w:r>
      <w:proofErr w:type="spellEnd"/>
      <w:r>
        <w:t xml:space="preserve"> будут размещены на </w:t>
      </w:r>
      <w:r>
        <w:t xml:space="preserve">сайте </w:t>
      </w:r>
      <w:r w:rsidR="00EC4D18">
        <w:t>Отдела образования.</w:t>
      </w:r>
    </w:p>
    <w:p w:rsidR="00F853B5" w:rsidRDefault="00B457CF" w:rsidP="00EC4D18">
      <w:pPr>
        <w:pStyle w:val="1"/>
        <w:numPr>
          <w:ilvl w:val="0"/>
          <w:numId w:val="14"/>
        </w:numPr>
        <w:shd w:val="clear" w:color="auto" w:fill="auto"/>
        <w:tabs>
          <w:tab w:val="left" w:pos="1225"/>
        </w:tabs>
        <w:ind w:firstLine="720"/>
        <w:jc w:val="both"/>
      </w:pPr>
      <w:r>
        <w:t>Жюри в своей деятельности руководствуется настоящим Положением и оценивает работы по критериям (приложение №2).</w:t>
      </w:r>
    </w:p>
    <w:p w:rsidR="00F853B5" w:rsidRDefault="00B457CF">
      <w:pPr>
        <w:pStyle w:val="1"/>
        <w:numPr>
          <w:ilvl w:val="0"/>
          <w:numId w:val="14"/>
        </w:numPr>
        <w:shd w:val="clear" w:color="auto" w:fill="auto"/>
        <w:tabs>
          <w:tab w:val="left" w:pos="1407"/>
        </w:tabs>
        <w:ind w:firstLine="720"/>
        <w:jc w:val="both"/>
      </w:pPr>
      <w:r>
        <w:lastRenderedPageBreak/>
        <w:t>Жюри вправе не рассматривать работы, которые не</w:t>
      </w:r>
      <w:r>
        <w:t xml:space="preserve"> соответствуют требованиям конкурса.</w:t>
      </w:r>
    </w:p>
    <w:p w:rsidR="00F853B5" w:rsidRDefault="00B457CF">
      <w:pPr>
        <w:pStyle w:val="1"/>
        <w:numPr>
          <w:ilvl w:val="0"/>
          <w:numId w:val="14"/>
        </w:numPr>
        <w:shd w:val="clear" w:color="auto" w:fill="auto"/>
        <w:tabs>
          <w:tab w:val="left" w:pos="1380"/>
        </w:tabs>
        <w:ind w:firstLine="720"/>
        <w:jc w:val="both"/>
      </w:pPr>
      <w:r>
        <w:t>Жюри определяет победителей Конкурса голосованием. Решение жюри является окончательным.</w:t>
      </w:r>
    </w:p>
    <w:p w:rsidR="00F853B5" w:rsidRDefault="00B457CF">
      <w:pPr>
        <w:pStyle w:val="1"/>
        <w:numPr>
          <w:ilvl w:val="0"/>
          <w:numId w:val="13"/>
        </w:numPr>
        <w:shd w:val="clear" w:color="auto" w:fill="auto"/>
        <w:tabs>
          <w:tab w:val="left" w:pos="1205"/>
        </w:tabs>
        <w:ind w:firstLine="720"/>
        <w:jc w:val="both"/>
      </w:pPr>
      <w:r>
        <w:t>Порядок определения победителей и лауреатов Конкурса.</w:t>
      </w:r>
    </w:p>
    <w:p w:rsidR="00F853B5" w:rsidRDefault="00B457CF">
      <w:pPr>
        <w:pStyle w:val="1"/>
        <w:numPr>
          <w:ilvl w:val="0"/>
          <w:numId w:val="15"/>
        </w:numPr>
        <w:shd w:val="clear" w:color="auto" w:fill="auto"/>
        <w:tabs>
          <w:tab w:val="left" w:pos="1380"/>
        </w:tabs>
        <w:ind w:firstLine="720"/>
        <w:jc w:val="both"/>
      </w:pPr>
      <w:r>
        <w:t>Гран-при (абсолютный победитель) присуждается участнику независимо от возраст</w:t>
      </w:r>
      <w:r>
        <w:t xml:space="preserve">ной категории, набравший наибольшее количество баллов. Победитель награждается Почетной грамотой </w:t>
      </w:r>
      <w:r w:rsidR="00EC4D18">
        <w:t>Отдела образования.</w:t>
      </w:r>
    </w:p>
    <w:p w:rsidR="00F853B5" w:rsidRDefault="00B457CF">
      <w:pPr>
        <w:pStyle w:val="1"/>
        <w:numPr>
          <w:ilvl w:val="0"/>
          <w:numId w:val="15"/>
        </w:numPr>
        <w:shd w:val="clear" w:color="auto" w:fill="auto"/>
        <w:tabs>
          <w:tab w:val="left" w:pos="1380"/>
        </w:tabs>
        <w:ind w:firstLine="720"/>
        <w:jc w:val="both"/>
      </w:pPr>
      <w:r>
        <w:t>Лауреатами Конкурса 1, 2, 3 степени признаются участники в каждой возрастной группе, н</w:t>
      </w:r>
      <w:r>
        <w:t xml:space="preserve">абравшие наибольшее количество баллов. Лауреаты республиканского Конкурса награждаются Дипломами </w:t>
      </w:r>
      <w:r w:rsidR="00EC4D18">
        <w:t>Отдела образования.</w:t>
      </w:r>
    </w:p>
    <w:p w:rsidR="00F853B5" w:rsidRDefault="00F853B5" w:rsidP="00EC4D18">
      <w:pPr>
        <w:pStyle w:val="1"/>
        <w:shd w:val="clear" w:color="auto" w:fill="auto"/>
        <w:tabs>
          <w:tab w:val="left" w:pos="1382"/>
        </w:tabs>
        <w:ind w:left="720" w:firstLine="0"/>
        <w:jc w:val="both"/>
        <w:sectPr w:rsidR="00F853B5">
          <w:headerReference w:type="default" r:id="rId8"/>
          <w:headerReference w:type="first" r:id="rId9"/>
          <w:pgSz w:w="11900" w:h="16840"/>
          <w:pgMar w:top="959" w:right="968" w:bottom="973" w:left="1212" w:header="0" w:footer="3" w:gutter="0"/>
          <w:pgNumType w:start="1"/>
          <w:cols w:space="720"/>
          <w:noEndnote/>
          <w:titlePg/>
          <w:docGrid w:linePitch="360"/>
        </w:sectPr>
      </w:pPr>
    </w:p>
    <w:p w:rsidR="00F853B5" w:rsidRDefault="00B457CF">
      <w:pPr>
        <w:pStyle w:val="1"/>
        <w:shd w:val="clear" w:color="auto" w:fill="auto"/>
        <w:spacing w:after="380" w:line="19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ЗАЯВКА</w:t>
      </w:r>
      <w:r>
        <w:rPr>
          <w:sz w:val="26"/>
          <w:szCs w:val="26"/>
        </w:rPr>
        <w:br/>
        <w:t>на участие в республиканском конкурсе</w:t>
      </w:r>
      <w:r>
        <w:rPr>
          <w:sz w:val="26"/>
          <w:szCs w:val="26"/>
        </w:rPr>
        <w:br/>
        <w:t>«Читающие родители - читающие дети» 2020/2021 гг.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1080" w:line="192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 xml:space="preserve">Название образовательной </w:t>
      </w:r>
      <w:r>
        <w:rPr>
          <w:sz w:val="26"/>
          <w:szCs w:val="26"/>
        </w:rPr>
        <w:t>организации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740"/>
        <w:ind w:left="360" w:firstLine="20"/>
        <w:rPr>
          <w:sz w:val="26"/>
          <w:szCs w:val="26"/>
        </w:rPr>
      </w:pPr>
      <w:r>
        <w:rPr>
          <w:sz w:val="26"/>
          <w:szCs w:val="26"/>
        </w:rPr>
        <w:t>Юридический адрес образовательной организации</w:t>
      </w:r>
    </w:p>
    <w:p w:rsidR="00F853B5" w:rsidRDefault="00B457CF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>Ф.И.О. руководителя образовательной организации (без сокращений)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>Ф.И.О. заведующей библиотекой (библиотекаря) (без сокращений)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 xml:space="preserve">Ф.И.О., класс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(без сокращений)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 xml:space="preserve">Ф.И.О. родителей (законных </w:t>
      </w:r>
      <w:r>
        <w:rPr>
          <w:sz w:val="26"/>
          <w:szCs w:val="26"/>
        </w:rPr>
        <w:t>представителей) (без сокращений)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>Тел./факс (код, номер)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40"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</w:rPr>
        <w:t>Электронный адрес:</w:t>
      </w:r>
    </w:p>
    <w:p w:rsidR="00F853B5" w:rsidRDefault="00B457CF">
      <w:pPr>
        <w:pStyle w:val="1"/>
        <w:shd w:val="clear" w:color="auto" w:fill="auto"/>
        <w:tabs>
          <w:tab w:val="left" w:leader="underscore" w:pos="9898"/>
        </w:tabs>
        <w:spacing w:line="286" w:lineRule="auto"/>
        <w:ind w:left="360" w:firstLine="20"/>
        <w:rPr>
          <w:sz w:val="26"/>
          <w:szCs w:val="26"/>
        </w:rPr>
      </w:pPr>
      <w:r>
        <w:rPr>
          <w:sz w:val="26"/>
          <w:szCs w:val="26"/>
          <w:lang w:val="en-US" w:eastAsia="en-US" w:bidi="en-US"/>
        </w:rPr>
        <w:t>URL</w:t>
      </w:r>
      <w:r w:rsidRPr="00EC4D18">
        <w:rPr>
          <w:sz w:val="26"/>
          <w:szCs w:val="26"/>
          <w:lang w:eastAsia="en-US" w:bidi="en-US"/>
        </w:rPr>
        <w:t xml:space="preserve"> </w:t>
      </w:r>
      <w:r>
        <w:rPr>
          <w:sz w:val="26"/>
          <w:szCs w:val="26"/>
        </w:rPr>
        <w:t xml:space="preserve">- адрес / указать ссылку на информационные материалы по мероприятию где размещен </w:t>
      </w:r>
      <w:proofErr w:type="spellStart"/>
      <w:r>
        <w:rPr>
          <w:sz w:val="26"/>
          <w:szCs w:val="26"/>
        </w:rPr>
        <w:t>буктрейлер</w:t>
      </w:r>
      <w:proofErr w:type="spellEnd"/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tabs>
          <w:tab w:val="left" w:leader="underscore" w:pos="9898"/>
        </w:tabs>
        <w:spacing w:after="340" w:line="28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proofErr w:type="spellStart"/>
      <w:r>
        <w:rPr>
          <w:sz w:val="26"/>
          <w:szCs w:val="26"/>
        </w:rPr>
        <w:t>буктрейлера</w:t>
      </w:r>
      <w:proofErr w:type="spellEnd"/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spacing w:line="28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Перечень представленных материалов:</w:t>
      </w:r>
    </w:p>
    <w:p w:rsidR="00F853B5" w:rsidRDefault="00B457CF">
      <w:pPr>
        <w:pStyle w:val="1"/>
        <w:shd w:val="clear" w:color="auto" w:fill="auto"/>
        <w:tabs>
          <w:tab w:val="left" w:leader="underscore" w:pos="5527"/>
        </w:tabs>
        <w:spacing w:line="28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tabs>
          <w:tab w:val="left" w:leader="underscore" w:pos="5527"/>
        </w:tabs>
        <w:spacing w:after="680" w:line="28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spacing w:after="680" w:line="28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Директор Ф.И.О.</w:t>
      </w:r>
    </w:p>
    <w:p w:rsidR="00F853B5" w:rsidRDefault="00B457CF">
      <w:pPr>
        <w:pStyle w:val="1"/>
        <w:shd w:val="clear" w:color="auto" w:fill="auto"/>
        <w:spacing w:after="340"/>
        <w:ind w:left="1500" w:firstLine="0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12700</wp:posOffset>
                </wp:positionV>
                <wp:extent cx="393065" cy="2165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3B5" w:rsidRDefault="00B457CF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409.95pt;margin-top:1pt;width:30.95pt;height:17.0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" filled="f" stroked="f">
                <v:textbox inset="0,0,0,0">
                  <w:txbxContent>
                    <w:p w:rsidR="00F853B5" w:rsidRDefault="00B457CF">
                      <w:pPr>
                        <w:pStyle w:val="1"/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Дата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М. П.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3926"/>
        <w:gridCol w:w="3974"/>
        <w:gridCol w:w="840"/>
        <w:gridCol w:w="706"/>
        <w:gridCol w:w="696"/>
      </w:tblGrid>
      <w:tr w:rsidR="00F853B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Критерии </w:t>
            </w:r>
            <w:proofErr w:type="spellStart"/>
            <w:r>
              <w:rPr>
                <w:sz w:val="26"/>
                <w:szCs w:val="26"/>
              </w:rPr>
              <w:t>оцен</w:t>
            </w:r>
            <w:proofErr w:type="spellEnd"/>
            <w:r>
              <w:rPr>
                <w:sz w:val="26"/>
                <w:szCs w:val="26"/>
              </w:rPr>
              <w:t xml:space="preserve"> «Читающие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</w:t>
            </w:r>
            <w:proofErr w:type="spellEnd"/>
            <w:r>
              <w:rPr>
                <w:sz w:val="26"/>
                <w:szCs w:val="26"/>
              </w:rPr>
              <w:t xml:space="preserve"> Республиканского конкурса родители - читающие дети »</w:t>
            </w: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ОУ и название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  <w:r>
              <w:rPr>
                <w:sz w:val="26"/>
                <w:szCs w:val="26"/>
              </w:rPr>
              <w:t>. Размещение на сайте.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 на сайте / переход по ссылке указанной в заявке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размещен</w:t>
            </w:r>
            <w:proofErr w:type="gramEnd"/>
            <w:r>
              <w:rPr>
                <w:sz w:val="26"/>
                <w:szCs w:val="26"/>
              </w:rPr>
              <w:t xml:space="preserve"> на сайте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карта конкурсанта (заявка)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указаны значимые пункты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Ролик должен отражать краткую характеристику, содержание книги, ее читательский адрес, отличительные особенности и достоинства.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содержанию выбранной книги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Читательский интерес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Соответствие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  <w:r>
              <w:rPr>
                <w:sz w:val="26"/>
                <w:szCs w:val="26"/>
              </w:rPr>
              <w:t xml:space="preserve"> условиям Конкурса: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особенностям целевой группы (возрастным, психологическим, социальным и т.п.)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spacing w:line="252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Художественно-эстетический уровень выполнения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Сила промо-воздействия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Оригинальность творческих решений при выполнении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Креативность сценария /театрализация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Музыкальное оформление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специальных эффектов при оформлении видеоряда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монтажера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режиссёра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2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Художественно-эстетический уровень оформления (использование литературного языка, отсутствие ошибок, единый стиль оформления, качество </w:t>
            </w:r>
            <w:r>
              <w:rPr>
                <w:sz w:val="26"/>
                <w:szCs w:val="26"/>
              </w:rPr>
              <w:t>текстовой части, легкодоступность в техническом плане)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оформления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Буктрейлеры</w:t>
            </w:r>
            <w:proofErr w:type="spellEnd"/>
            <w:r>
              <w:rPr>
                <w:sz w:val="26"/>
                <w:szCs w:val="26"/>
              </w:rPr>
              <w:t xml:space="preserve"> не должен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</w:tbl>
    <w:p w:rsidR="00F853B5" w:rsidRDefault="00F853B5">
      <w:pPr>
        <w:spacing w:line="1" w:lineRule="exact"/>
        <w:sectPr w:rsidR="00F853B5">
          <w:headerReference w:type="default" r:id="rId10"/>
          <w:headerReference w:type="first" r:id="rId11"/>
          <w:pgSz w:w="11900" w:h="16840"/>
          <w:pgMar w:top="1931" w:right="504" w:bottom="1508" w:left="79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3931"/>
        <w:gridCol w:w="3974"/>
        <w:gridCol w:w="845"/>
        <w:gridCol w:w="701"/>
        <w:gridCol w:w="691"/>
      </w:tblGrid>
      <w:tr w:rsidR="00F853B5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содержать материалы, недопустимые для показа несовершеннолетним.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содержат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Актуальность, новизна, социальная значимость </w:t>
            </w:r>
            <w:proofErr w:type="spellStart"/>
            <w:r>
              <w:rPr>
                <w:sz w:val="26"/>
                <w:szCs w:val="26"/>
              </w:rPr>
              <w:t>буктрейлера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Выражена частично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B457CF">
            <w:pPr>
              <w:pStyle w:val="a7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3B5" w:rsidRDefault="00F853B5"/>
        </w:tc>
        <w:tc>
          <w:tcPr>
            <w:tcW w:w="3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53B5" w:rsidRDefault="00F853B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выражена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3B5" w:rsidRDefault="00B457CF">
            <w:pPr>
              <w:pStyle w:val="a7"/>
              <w:shd w:val="clear" w:color="auto" w:fill="auto"/>
              <w:ind w:firstLine="3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/>
        </w:tc>
      </w:tr>
      <w:tr w:rsidR="00F853B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3B5" w:rsidRDefault="00B457CF">
            <w:pPr>
              <w:pStyle w:val="a7"/>
              <w:shd w:val="clear" w:color="auto" w:fill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85- макс.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3B5" w:rsidRDefault="00F853B5">
            <w:pPr>
              <w:rPr>
                <w:sz w:val="10"/>
                <w:szCs w:val="10"/>
              </w:rPr>
            </w:pPr>
          </w:p>
        </w:tc>
      </w:tr>
    </w:tbl>
    <w:p w:rsidR="00F853B5" w:rsidRDefault="00F853B5">
      <w:pPr>
        <w:sectPr w:rsidR="00F853B5">
          <w:headerReference w:type="default" r:id="rId12"/>
          <w:pgSz w:w="11900" w:h="16840"/>
          <w:pgMar w:top="1931" w:right="504" w:bottom="1508" w:left="797" w:header="0" w:footer="1080" w:gutter="0"/>
          <w:cols w:space="720"/>
          <w:noEndnote/>
          <w:docGrid w:linePitch="360"/>
        </w:sectPr>
      </w:pPr>
    </w:p>
    <w:p w:rsidR="00F853B5" w:rsidRDefault="00B457CF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 на обработку персональных данных</w:t>
      </w:r>
    </w:p>
    <w:p w:rsidR="00F853B5" w:rsidRDefault="00B457CF">
      <w:pPr>
        <w:pStyle w:val="1"/>
        <w:shd w:val="clear" w:color="auto" w:fill="auto"/>
        <w:tabs>
          <w:tab w:val="left" w:leader="underscore" w:pos="7166"/>
          <w:tab w:val="left" w:leader="underscore" w:pos="93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Я,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,</w:t>
      </w:r>
    </w:p>
    <w:p w:rsidR="00F853B5" w:rsidRDefault="00B457CF">
      <w:pPr>
        <w:pStyle w:val="1"/>
        <w:shd w:val="clear" w:color="auto" w:fill="auto"/>
        <w:spacing w:after="300" w:line="233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(ФИО родителя или законного представителя)</w:t>
      </w:r>
    </w:p>
    <w:p w:rsidR="00F853B5" w:rsidRDefault="00B457CF">
      <w:pPr>
        <w:pStyle w:val="1"/>
        <w:shd w:val="clear" w:color="auto" w:fill="auto"/>
        <w:tabs>
          <w:tab w:val="left" w:leader="underscore" w:pos="2731"/>
          <w:tab w:val="left" w:leader="underscore" w:pos="93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>
        <w:rPr>
          <w:sz w:val="26"/>
          <w:szCs w:val="26"/>
        </w:rPr>
        <w:tab/>
        <w:t>, выдан</w:t>
      </w:r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tabs>
          <w:tab w:val="left" w:pos="5712"/>
        </w:tabs>
        <w:spacing w:after="62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(серия, номер)</w:t>
      </w:r>
      <w:r>
        <w:rPr>
          <w:sz w:val="26"/>
          <w:szCs w:val="26"/>
        </w:rPr>
        <w:tab/>
        <w:t>(когда, кем)</w:t>
      </w:r>
    </w:p>
    <w:p w:rsidR="00F853B5" w:rsidRDefault="00B457CF">
      <w:pPr>
        <w:pStyle w:val="1"/>
        <w:shd w:val="clear" w:color="auto" w:fill="auto"/>
        <w:spacing w:after="30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(в </w:t>
      </w:r>
      <w:r>
        <w:rPr>
          <w:sz w:val="26"/>
          <w:szCs w:val="26"/>
        </w:rPr>
        <w:t>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F853B5" w:rsidRDefault="00B457C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(адрес)</w:t>
      </w:r>
    </w:p>
    <w:p w:rsidR="00F853B5" w:rsidRDefault="00B457CF">
      <w:pPr>
        <w:pStyle w:val="1"/>
        <w:pBdr>
          <w:bottom w:val="single" w:sz="4" w:space="0" w:color="auto"/>
        </w:pBdr>
        <w:shd w:val="clear" w:color="auto" w:fill="auto"/>
        <w:spacing w:after="30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обработку персональных данных моего ребенка</w:t>
      </w:r>
    </w:p>
    <w:p w:rsidR="00F853B5" w:rsidRDefault="00B457CF">
      <w:pPr>
        <w:pStyle w:val="1"/>
        <w:shd w:val="clear" w:color="auto" w:fill="auto"/>
        <w:spacing w:after="30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(фамилия, имя, отчество ребенка)</w:t>
      </w:r>
    </w:p>
    <w:p w:rsidR="00F853B5" w:rsidRDefault="00B457CF">
      <w:pPr>
        <w:pStyle w:val="1"/>
        <w:shd w:val="clear" w:color="auto" w:fill="auto"/>
        <w:tabs>
          <w:tab w:val="left" w:leader="underscore" w:pos="3864"/>
          <w:tab w:val="left" w:leader="underscore" w:pos="9384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>
        <w:rPr>
          <w:sz w:val="26"/>
          <w:szCs w:val="26"/>
        </w:rPr>
        <w:tab/>
        <w:t>, выдан</w:t>
      </w:r>
      <w:r>
        <w:rPr>
          <w:sz w:val="26"/>
          <w:szCs w:val="26"/>
        </w:rPr>
        <w:tab/>
      </w:r>
    </w:p>
    <w:p w:rsidR="00F853B5" w:rsidRDefault="00B457CF">
      <w:pPr>
        <w:pStyle w:val="1"/>
        <w:shd w:val="clear" w:color="auto" w:fill="auto"/>
        <w:tabs>
          <w:tab w:val="left" w:pos="6139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(при наличи</w:t>
      </w:r>
      <w:r>
        <w:rPr>
          <w:sz w:val="26"/>
          <w:szCs w:val="26"/>
        </w:rPr>
        <w:t>и паспорта) (серия, номер)</w:t>
      </w:r>
      <w:r>
        <w:rPr>
          <w:sz w:val="26"/>
          <w:szCs w:val="26"/>
        </w:rPr>
        <w:tab/>
        <w:t>(когда, кем) (адрес)</w:t>
      </w:r>
    </w:p>
    <w:p w:rsidR="00F853B5" w:rsidRDefault="00B457C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Министерству образования и науки Республики Башкортостан (юридический адрес: г. Уфа, ул. Театральная, 5/2), для обеспечения участия ребенка в Республиканском конкурсе «Читающие родители - читающие дети». </w:t>
      </w:r>
      <w:proofErr w:type="gramStart"/>
      <w:r>
        <w:rPr>
          <w:sz w:val="26"/>
          <w:szCs w:val="26"/>
        </w:rPr>
        <w:t>Перечень персональных данных ребенка, на обработку которых дается согласие: фамилия, имя, отчество, школа, класс, домашний адрес, телефон.</w:t>
      </w:r>
      <w:proofErr w:type="gramEnd"/>
    </w:p>
    <w:p w:rsidR="00F853B5" w:rsidRDefault="00B457C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Данным заявлением разрешаю считать общедоступными, в том числе выставлять в сети Интернет, следующие персональные дан</w:t>
      </w:r>
      <w:r>
        <w:rPr>
          <w:sz w:val="26"/>
          <w:szCs w:val="26"/>
        </w:rPr>
        <w:t>ные моего ребенка: фамилия, имя, класс, город проживания.</w:t>
      </w:r>
    </w:p>
    <w:p w:rsidR="00F853B5" w:rsidRDefault="00B457C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Я согласе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853B5" w:rsidRDefault="00B457CF">
      <w:pPr>
        <w:pStyle w:val="1"/>
        <w:shd w:val="clear" w:color="auto" w:fill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Обработка персональных данных осуществляется в соответств</w:t>
      </w:r>
      <w:r>
        <w:rPr>
          <w:sz w:val="26"/>
          <w:szCs w:val="26"/>
        </w:rPr>
        <w:t>ии с нормами Федерального закона от 27 июля 2006 года №152-ФЗ «О персональных данных».</w:t>
      </w:r>
    </w:p>
    <w:p w:rsidR="00F853B5" w:rsidRDefault="00B457CF">
      <w:pPr>
        <w:pStyle w:val="1"/>
        <w:shd w:val="clear" w:color="auto" w:fill="auto"/>
        <w:spacing w:after="62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Согласие вступает в силу со дня его подписания и действует в течение 3-х лет. Я уведомлен о своём праве </w:t>
      </w:r>
      <w:proofErr w:type="gramStart"/>
      <w:r>
        <w:rPr>
          <w:sz w:val="26"/>
          <w:szCs w:val="26"/>
        </w:rPr>
        <w:t>отозвать</w:t>
      </w:r>
      <w:proofErr w:type="gramEnd"/>
      <w:r>
        <w:rPr>
          <w:sz w:val="26"/>
          <w:szCs w:val="26"/>
        </w:rPr>
        <w:t xml:space="preserve"> настоящее согласие в любое время. Отзыв </w:t>
      </w:r>
      <w:r>
        <w:rPr>
          <w:sz w:val="26"/>
          <w:szCs w:val="26"/>
        </w:rPr>
        <w:t>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класс, домашний адрес, телефон», Министерство образования и науки</w:t>
      </w:r>
      <w:r>
        <w:rPr>
          <w:sz w:val="26"/>
          <w:szCs w:val="26"/>
        </w:rPr>
        <w:t xml:space="preserve"> Республики Башкортостан не сможет организовать участие ребенка в проводимом Конкурсе.</w:t>
      </w:r>
    </w:p>
    <w:p w:rsidR="00F853B5" w:rsidRDefault="00B457CF">
      <w:pPr>
        <w:pStyle w:val="1"/>
        <w:pBdr>
          <w:top w:val="single" w:sz="4" w:space="0" w:color="auto"/>
        </w:pBdr>
        <w:shd w:val="clear" w:color="auto" w:fill="auto"/>
        <w:spacing w:after="300"/>
        <w:ind w:firstLine="660"/>
        <w:jc w:val="both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5031105</wp:posOffset>
                </wp:positionH>
                <wp:positionV relativeFrom="paragraph">
                  <wp:posOffset>12700</wp:posOffset>
                </wp:positionV>
                <wp:extent cx="475615" cy="21971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3B5" w:rsidRDefault="00B457CF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7" type="#_x0000_t202" style="position:absolute;left:0;text-align:left;margin-left:396.15pt;margin-top:1pt;width:37.45pt;height:17.3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" filled="f" stroked="f">
                <v:textbox inset="0,0,0,0">
                  <w:txbxContent>
                    <w:p w:rsidR="00F853B5" w:rsidRDefault="00B457CF">
                      <w:pPr>
                        <w:pStyle w:val="1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(дата)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ичная подпись)</w:t>
      </w:r>
    </w:p>
    <w:sectPr w:rsidR="00F853B5">
      <w:headerReference w:type="default" r:id="rId13"/>
      <w:pgSz w:w="11900" w:h="16840"/>
      <w:pgMar w:top="2572" w:right="996" w:bottom="1045" w:left="1174" w:header="0" w:footer="6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F" w:rsidRDefault="00B457CF">
      <w:r>
        <w:separator/>
      </w:r>
    </w:p>
  </w:endnote>
  <w:endnote w:type="continuationSeparator" w:id="0">
    <w:p w:rsidR="00B457CF" w:rsidRDefault="00B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F" w:rsidRDefault="00B457CF"/>
  </w:footnote>
  <w:footnote w:type="continuationSeparator" w:id="0">
    <w:p w:rsidR="00B457CF" w:rsidRDefault="00B45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B457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0E2690" wp14:editId="31EA3C01">
              <wp:simplePos x="0" y="0"/>
              <wp:positionH relativeFrom="page">
                <wp:posOffset>3817620</wp:posOffset>
              </wp:positionH>
              <wp:positionV relativeFrom="page">
                <wp:posOffset>454025</wp:posOffset>
              </wp:positionV>
              <wp:extent cx="520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6051" w:rsidRPr="00706051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00.6pt;margin-top:35.75pt;width:4.1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6051" w:rsidRPr="00706051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F853B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B457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327025</wp:posOffset>
              </wp:positionV>
              <wp:extent cx="57785" cy="9144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6051" w:rsidRPr="00706051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01.7pt;margin-top:25.75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6051" w:rsidRPr="00706051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4227830</wp:posOffset>
              </wp:positionH>
              <wp:positionV relativeFrom="page">
                <wp:posOffset>640715</wp:posOffset>
              </wp:positionV>
              <wp:extent cx="2633345" cy="44513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№2 к Положению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 республиканском конкурсе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«Читающие родители - читающие дети»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30" type="#_x0000_t202" style="position:absolute;margin-left:332.9pt;margin-top:50.45pt;width:207.35pt;height:35.0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№2 к Положению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 республиканском конкурсе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«Читающие родители - читающие дети»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B457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4163695</wp:posOffset>
              </wp:positionH>
              <wp:positionV relativeFrom="page">
                <wp:posOffset>640715</wp:posOffset>
              </wp:positionV>
              <wp:extent cx="2633345" cy="44513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445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№1 к Положению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 республиканском конкурсе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«Читающие родители - читающие дети»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27.85pt;margin-top:50.45pt;width:207.35pt;height:35.0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rPr>
                        <w:sz w:val="24"/>
                        <w:szCs w:val="24"/>
                      </w:rPr>
                      <w:t>№1 к Положению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 республиканском конкурсе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«Читающие родители - читающие дети»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B457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454025</wp:posOffset>
              </wp:positionV>
              <wp:extent cx="520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6051" w:rsidRPr="00706051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8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300.6pt;margin-top:35.75pt;width:4.1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6051" w:rsidRPr="00706051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8</w:t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B5" w:rsidRDefault="00B457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495935</wp:posOffset>
              </wp:positionV>
              <wp:extent cx="57785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6051" w:rsidRPr="00706051">
                            <w:rPr>
                              <w:rFonts w:ascii="Tahoma" w:eastAsia="Tahoma" w:hAnsi="Tahoma" w:cs="Tahoma"/>
                              <w:noProof/>
                              <w:sz w:val="19"/>
                              <w:szCs w:val="19"/>
                            </w:rPr>
                            <w:t>9</w:t>
                          </w:r>
                          <w:r>
                            <w:rPr>
                              <w:rFonts w:ascii="Tahoma" w:eastAsia="Tahoma" w:hAnsi="Tahoma" w:cs="Tahom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3" type="#_x0000_t202" style="position:absolute;margin-left:298.45pt;margin-top:39.05pt;width:4.55pt;height:7.4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6051" w:rsidRPr="00706051">
                      <w:rPr>
                        <w:rFonts w:ascii="Tahoma" w:eastAsia="Tahoma" w:hAnsi="Tahoma" w:cs="Tahoma"/>
                        <w:noProof/>
                        <w:sz w:val="19"/>
                        <w:szCs w:val="19"/>
                      </w:rPr>
                      <w:t>9</w:t>
                    </w:r>
                    <w:r>
                      <w:rPr>
                        <w:rFonts w:ascii="Tahoma" w:eastAsia="Tahoma" w:hAnsi="Tahoma" w:cs="Tahom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4186555</wp:posOffset>
              </wp:positionH>
              <wp:positionV relativeFrom="page">
                <wp:posOffset>807085</wp:posOffset>
              </wp:positionV>
              <wp:extent cx="2633345" cy="4387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345" cy="438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№3 к Положению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 республиканском конкурсе</w:t>
                          </w:r>
                        </w:p>
                        <w:p w:rsidR="00F853B5" w:rsidRDefault="00B457C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«Читающие родители - читающие дети»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34" type="#_x0000_t202" style="position:absolute;margin-left:329.65pt;margin-top:63.55pt;width:207.35pt;height:34.5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" filled="f" stroked="f">
              <v:textbox style="mso-fit-shape-to-text:t" inset="0,0,0,0">
                <w:txbxContent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№3 к Положению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 республиканском конкурсе</w:t>
                    </w:r>
                  </w:p>
                  <w:p w:rsidR="00F853B5" w:rsidRDefault="00B457C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«Читающие родители - читающие дети»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59"/>
    <w:multiLevelType w:val="multilevel"/>
    <w:tmpl w:val="D818B0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E4459"/>
    <w:multiLevelType w:val="multilevel"/>
    <w:tmpl w:val="8772B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57AE0"/>
    <w:multiLevelType w:val="multilevel"/>
    <w:tmpl w:val="7EA2B4C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055A9"/>
    <w:multiLevelType w:val="multilevel"/>
    <w:tmpl w:val="FD5AFED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94BB0"/>
    <w:multiLevelType w:val="multilevel"/>
    <w:tmpl w:val="D43C9A2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573D7E"/>
    <w:multiLevelType w:val="multilevel"/>
    <w:tmpl w:val="AFC4736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748CB"/>
    <w:multiLevelType w:val="multilevel"/>
    <w:tmpl w:val="99D60F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90A19"/>
    <w:multiLevelType w:val="multilevel"/>
    <w:tmpl w:val="3EE2CC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4758C1"/>
    <w:multiLevelType w:val="multilevel"/>
    <w:tmpl w:val="6DEEC1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8369F"/>
    <w:multiLevelType w:val="multilevel"/>
    <w:tmpl w:val="749C096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1380F"/>
    <w:multiLevelType w:val="multilevel"/>
    <w:tmpl w:val="8884B8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52723"/>
    <w:multiLevelType w:val="multilevel"/>
    <w:tmpl w:val="28304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91667"/>
    <w:multiLevelType w:val="multilevel"/>
    <w:tmpl w:val="2924D0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D7E07"/>
    <w:multiLevelType w:val="multilevel"/>
    <w:tmpl w:val="2BF6E47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E5419"/>
    <w:multiLevelType w:val="multilevel"/>
    <w:tmpl w:val="3154D4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7C14FF"/>
    <w:multiLevelType w:val="multilevel"/>
    <w:tmpl w:val="66540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11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853B5"/>
    <w:rsid w:val="00706051"/>
    <w:rsid w:val="00B457CF"/>
    <w:rsid w:val="00EC4D18"/>
    <w:rsid w:val="00F8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firstLine="2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firstLine="2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1958</Words>
  <Characters>11166</Characters>
  <Application>Microsoft Office Word</Application>
  <DocSecurity>0</DocSecurity>
  <Lines>93</Lines>
  <Paragraphs>26</Paragraphs>
  <ScaleCrop>false</ScaleCrop>
  <Company>РОНО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Альфия</cp:lastModifiedBy>
  <cp:revision>3</cp:revision>
  <dcterms:created xsi:type="dcterms:W3CDTF">2020-11-11T07:11:00Z</dcterms:created>
  <dcterms:modified xsi:type="dcterms:W3CDTF">2020-11-11T07:23:00Z</dcterms:modified>
</cp:coreProperties>
</file>